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5BCD5" w14:textId="77777777" w:rsidR="00123120" w:rsidRDefault="00000000">
      <w:pPr>
        <w:pStyle w:val="BodyText"/>
        <w:ind w:left="3226"/>
        <w:rPr>
          <w:rFonts w:ascii="Times New Roman"/>
          <w:sz w:val="20"/>
        </w:rPr>
      </w:pPr>
      <w:r>
        <w:rPr>
          <w:rFonts w:ascii="Times New Roman"/>
          <w:noProof/>
          <w:sz w:val="20"/>
        </w:rPr>
        <w:drawing>
          <wp:inline distT="0" distB="0" distL="0" distR="0" wp14:anchorId="0535BD20" wp14:editId="0535BD21">
            <wp:extent cx="2062555" cy="1044130"/>
            <wp:effectExtent l="0" t="0" r="0" b="0"/>
            <wp:docPr id="2" name="Image 2" descr="A picture containing font, logo, graphics, text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picture containing font, logo, graphics, text  Description automatically generated "/>
                    <pic:cNvPicPr/>
                  </pic:nvPicPr>
                  <pic:blipFill>
                    <a:blip r:embed="rId7" cstate="print"/>
                    <a:stretch>
                      <a:fillRect/>
                    </a:stretch>
                  </pic:blipFill>
                  <pic:spPr>
                    <a:xfrm>
                      <a:off x="0" y="0"/>
                      <a:ext cx="2062555" cy="1044130"/>
                    </a:xfrm>
                    <a:prstGeom prst="rect">
                      <a:avLst/>
                    </a:prstGeom>
                  </pic:spPr>
                </pic:pic>
              </a:graphicData>
            </a:graphic>
          </wp:inline>
        </w:drawing>
      </w:r>
    </w:p>
    <w:p w14:paraId="0535BCD6" w14:textId="77777777" w:rsidR="00123120" w:rsidRDefault="00123120">
      <w:pPr>
        <w:pStyle w:val="BodyText"/>
        <w:spacing w:before="42"/>
        <w:ind w:left="0"/>
        <w:rPr>
          <w:rFonts w:ascii="Times New Roman"/>
        </w:rPr>
      </w:pPr>
    </w:p>
    <w:p w14:paraId="0535BCD7" w14:textId="378AC386" w:rsidR="00123120" w:rsidRDefault="008F1666">
      <w:pPr>
        <w:pStyle w:val="BodyText"/>
        <w:spacing w:before="1"/>
        <w:ind w:left="120"/>
      </w:pPr>
      <w:r w:rsidRPr="001D1CF5">
        <w:rPr>
          <w:highlight w:val="yellow"/>
        </w:rPr>
        <w:t>[Date]</w:t>
      </w:r>
    </w:p>
    <w:p w14:paraId="0535BCD8" w14:textId="77777777" w:rsidR="00123120" w:rsidRDefault="00123120">
      <w:pPr>
        <w:pStyle w:val="BodyText"/>
        <w:spacing w:before="29"/>
        <w:ind w:left="0"/>
      </w:pPr>
    </w:p>
    <w:p w14:paraId="0535BCD9" w14:textId="77777777" w:rsidR="00123120" w:rsidRDefault="00000000">
      <w:pPr>
        <w:pStyle w:val="BodyText"/>
        <w:ind w:right="4893"/>
      </w:pPr>
      <w:r>
        <w:t>Clean</w:t>
      </w:r>
      <w:r>
        <w:rPr>
          <w:spacing w:val="-8"/>
        </w:rPr>
        <w:t xml:space="preserve"> </w:t>
      </w:r>
      <w:r>
        <w:t>Power</w:t>
      </w:r>
      <w:r>
        <w:rPr>
          <w:spacing w:val="-8"/>
        </w:rPr>
        <w:t xml:space="preserve"> </w:t>
      </w:r>
      <w:r>
        <w:t>Alliance</w:t>
      </w:r>
      <w:r>
        <w:rPr>
          <w:spacing w:val="-8"/>
        </w:rPr>
        <w:t xml:space="preserve"> </w:t>
      </w:r>
      <w:r>
        <w:t>of</w:t>
      </w:r>
      <w:r>
        <w:rPr>
          <w:spacing w:val="-8"/>
        </w:rPr>
        <w:t xml:space="preserve"> </w:t>
      </w:r>
      <w:r>
        <w:t>Southern</w:t>
      </w:r>
      <w:r>
        <w:rPr>
          <w:spacing w:val="-8"/>
        </w:rPr>
        <w:t xml:space="preserve"> </w:t>
      </w:r>
      <w:r>
        <w:t>California 801 S. Grand Ave., Suite 400</w:t>
      </w:r>
    </w:p>
    <w:p w14:paraId="0535BCDA" w14:textId="77777777" w:rsidR="00123120" w:rsidRDefault="00000000">
      <w:pPr>
        <w:pStyle w:val="BodyText"/>
        <w:spacing w:line="252" w:lineRule="exact"/>
      </w:pPr>
      <w:r>
        <w:t>Los</w:t>
      </w:r>
      <w:r>
        <w:rPr>
          <w:spacing w:val="-7"/>
        </w:rPr>
        <w:t xml:space="preserve"> </w:t>
      </w:r>
      <w:r>
        <w:t>Angeles,</w:t>
      </w:r>
      <w:r>
        <w:rPr>
          <w:spacing w:val="-6"/>
        </w:rPr>
        <w:t xml:space="preserve"> </w:t>
      </w:r>
      <w:r>
        <w:t>CA</w:t>
      </w:r>
      <w:r>
        <w:rPr>
          <w:spacing w:val="-6"/>
        </w:rPr>
        <w:t xml:space="preserve"> </w:t>
      </w:r>
      <w:r>
        <w:rPr>
          <w:spacing w:val="-2"/>
        </w:rPr>
        <w:t>90017</w:t>
      </w:r>
    </w:p>
    <w:p w14:paraId="0535BCDB" w14:textId="77777777" w:rsidR="00123120" w:rsidRDefault="00123120">
      <w:pPr>
        <w:pStyle w:val="BodyText"/>
        <w:ind w:left="0"/>
      </w:pPr>
    </w:p>
    <w:p w14:paraId="581D9B43" w14:textId="1F7A9484" w:rsidR="008F1666" w:rsidRPr="006E78E9" w:rsidRDefault="00904EE5" w:rsidP="00BF53A3">
      <w:pPr>
        <w:pStyle w:val="BodyText"/>
        <w:ind w:right="6336"/>
        <w:rPr>
          <w:highlight w:val="yellow"/>
        </w:rPr>
      </w:pPr>
      <w:r w:rsidRPr="006E78E9">
        <w:rPr>
          <w:highlight w:val="yellow"/>
        </w:rPr>
        <w:t>[</w:t>
      </w:r>
      <w:r w:rsidR="006E78E9" w:rsidRPr="006E78E9">
        <w:rPr>
          <w:highlight w:val="yellow"/>
        </w:rPr>
        <w:t>Company</w:t>
      </w:r>
      <w:r w:rsidR="008F1666" w:rsidRPr="006E78E9">
        <w:rPr>
          <w:highlight w:val="yellow"/>
        </w:rPr>
        <w:t xml:space="preserve"> Name</w:t>
      </w:r>
      <w:r w:rsidRPr="006E78E9">
        <w:rPr>
          <w:highlight w:val="yellow"/>
        </w:rPr>
        <w:t>]</w:t>
      </w:r>
    </w:p>
    <w:p w14:paraId="5DF19EB2" w14:textId="7F671535" w:rsidR="008F1666" w:rsidRPr="006E78E9" w:rsidRDefault="008F1666" w:rsidP="00BF53A3">
      <w:pPr>
        <w:pStyle w:val="BodyText"/>
        <w:ind w:right="6336"/>
        <w:rPr>
          <w:highlight w:val="yellow"/>
        </w:rPr>
      </w:pPr>
      <w:r w:rsidRPr="006E78E9">
        <w:rPr>
          <w:highlight w:val="yellow"/>
        </w:rPr>
        <w:t>[Address</w:t>
      </w:r>
      <w:r w:rsidR="00904EE5" w:rsidRPr="006E78E9">
        <w:rPr>
          <w:highlight w:val="yellow"/>
        </w:rPr>
        <w:t>]</w:t>
      </w:r>
    </w:p>
    <w:p w14:paraId="6A683DE2" w14:textId="30A58FAF" w:rsidR="008F1666" w:rsidRDefault="008F1666" w:rsidP="00BF53A3">
      <w:pPr>
        <w:pStyle w:val="BodyText"/>
        <w:ind w:right="6336"/>
      </w:pPr>
      <w:r w:rsidRPr="006E78E9">
        <w:rPr>
          <w:highlight w:val="yellow"/>
        </w:rPr>
        <w:t>[Address</w:t>
      </w:r>
      <w:r w:rsidR="00904EE5" w:rsidRPr="006E78E9">
        <w:rPr>
          <w:highlight w:val="yellow"/>
        </w:rPr>
        <w:t>]</w:t>
      </w:r>
    </w:p>
    <w:p w14:paraId="0535BCDE" w14:textId="77777777" w:rsidR="00123120" w:rsidRDefault="00123120">
      <w:pPr>
        <w:pStyle w:val="BodyText"/>
        <w:ind w:left="0"/>
      </w:pPr>
    </w:p>
    <w:p w14:paraId="0535BCDF" w14:textId="77777777" w:rsidR="00123120" w:rsidRDefault="00000000">
      <w:pPr>
        <w:pStyle w:val="BodyText"/>
        <w:spacing w:before="1"/>
        <w:ind w:left="0" w:right="1"/>
        <w:jc w:val="center"/>
      </w:pPr>
      <w:r>
        <w:t>RE:</w:t>
      </w:r>
      <w:r>
        <w:rPr>
          <w:spacing w:val="-11"/>
        </w:rPr>
        <w:t xml:space="preserve"> </w:t>
      </w:r>
      <w:r>
        <w:t>Mutual</w:t>
      </w:r>
      <w:r>
        <w:rPr>
          <w:spacing w:val="-9"/>
        </w:rPr>
        <w:t xml:space="preserve"> </w:t>
      </w:r>
      <w:r>
        <w:t>Non-Disclosure</w:t>
      </w:r>
      <w:r>
        <w:rPr>
          <w:spacing w:val="-11"/>
        </w:rPr>
        <w:t xml:space="preserve"> </w:t>
      </w:r>
      <w:r>
        <w:rPr>
          <w:spacing w:val="-2"/>
        </w:rPr>
        <w:t>Agreement</w:t>
      </w:r>
    </w:p>
    <w:p w14:paraId="0535BCE0" w14:textId="77777777" w:rsidR="00123120" w:rsidRDefault="00123120">
      <w:pPr>
        <w:pStyle w:val="BodyText"/>
        <w:ind w:left="0"/>
      </w:pPr>
    </w:p>
    <w:p w14:paraId="0535BCE1" w14:textId="77777777" w:rsidR="00123120" w:rsidRDefault="00123120">
      <w:pPr>
        <w:pStyle w:val="BodyText"/>
        <w:ind w:left="0"/>
      </w:pPr>
    </w:p>
    <w:p w14:paraId="0535BCE2" w14:textId="6847D53D" w:rsidR="00123120" w:rsidRDefault="00000000">
      <w:pPr>
        <w:pStyle w:val="BodyText"/>
        <w:ind w:left="120" w:right="117" w:hanging="1"/>
        <w:jc w:val="both"/>
      </w:pPr>
      <w:r>
        <w:t>In</w:t>
      </w:r>
      <w:r>
        <w:rPr>
          <w:spacing w:val="-14"/>
        </w:rPr>
        <w:t xml:space="preserve"> </w:t>
      </w:r>
      <w:r>
        <w:t>connection</w:t>
      </w:r>
      <w:r>
        <w:rPr>
          <w:spacing w:val="-14"/>
        </w:rPr>
        <w:t xml:space="preserve"> </w:t>
      </w:r>
      <w:r>
        <w:t>with</w:t>
      </w:r>
      <w:r>
        <w:rPr>
          <w:spacing w:val="-13"/>
        </w:rPr>
        <w:t xml:space="preserve"> </w:t>
      </w:r>
      <w:r w:rsidRPr="006E78E9">
        <w:rPr>
          <w:highlight w:val="yellow"/>
        </w:rPr>
        <w:t>the</w:t>
      </w:r>
      <w:r w:rsidRPr="006E78E9">
        <w:rPr>
          <w:spacing w:val="-14"/>
          <w:highlight w:val="yellow"/>
        </w:rPr>
        <w:t xml:space="preserve"> </w:t>
      </w:r>
      <w:r w:rsidR="00871395" w:rsidRPr="006E78E9">
        <w:rPr>
          <w:spacing w:val="-14"/>
          <w:highlight w:val="yellow"/>
        </w:rPr>
        <w:t>[Description</w:t>
      </w:r>
      <w:r w:rsidR="00DD4708" w:rsidRPr="006E78E9">
        <w:rPr>
          <w:spacing w:val="-14"/>
          <w:highlight w:val="yellow"/>
        </w:rPr>
        <w:t xml:space="preserve">] </w:t>
      </w:r>
      <w:r w:rsidRPr="006E78E9">
        <w:rPr>
          <w:b/>
          <w:highlight w:val="yellow"/>
        </w:rPr>
        <w:t>(“</w:t>
      </w:r>
      <w:r w:rsidR="00DD4708" w:rsidRPr="006E78E9">
        <w:rPr>
          <w:b/>
          <w:highlight w:val="yellow"/>
        </w:rPr>
        <w:t>XX</w:t>
      </w:r>
      <w:r w:rsidRPr="006E78E9">
        <w:rPr>
          <w:b/>
          <w:highlight w:val="yellow"/>
        </w:rPr>
        <w:t>”</w:t>
      </w:r>
      <w:r w:rsidRPr="006E78E9">
        <w:rPr>
          <w:highlight w:val="yellow"/>
        </w:rPr>
        <w:t>)</w:t>
      </w:r>
      <w:r w:rsidRPr="006E78E9">
        <w:rPr>
          <w:spacing w:val="-14"/>
          <w:highlight w:val="yellow"/>
        </w:rPr>
        <w:t xml:space="preserve"> </w:t>
      </w:r>
      <w:r w:rsidRPr="006E78E9">
        <w:rPr>
          <w:highlight w:val="yellow"/>
        </w:rPr>
        <w:t>of</w:t>
      </w:r>
      <w:r w:rsidRPr="006E78E9">
        <w:rPr>
          <w:spacing w:val="-14"/>
          <w:highlight w:val="yellow"/>
        </w:rPr>
        <w:t xml:space="preserve"> </w:t>
      </w:r>
      <w:r w:rsidRPr="006E78E9">
        <w:rPr>
          <w:highlight w:val="yellow"/>
        </w:rPr>
        <w:t>the</w:t>
      </w:r>
      <w:r w:rsidRPr="006E78E9">
        <w:rPr>
          <w:spacing w:val="-15"/>
          <w:highlight w:val="yellow"/>
        </w:rPr>
        <w:t xml:space="preserve"> </w:t>
      </w:r>
      <w:r w:rsidR="00DD4708" w:rsidRPr="006E78E9">
        <w:rPr>
          <w:highlight w:val="yellow"/>
        </w:rPr>
        <w:t>[Company Name]</w:t>
      </w:r>
      <w:r>
        <w:t xml:space="preserve"> (“</w:t>
      </w:r>
      <w:r>
        <w:rPr>
          <w:b/>
        </w:rPr>
        <w:t>Company</w:t>
      </w:r>
      <w:r>
        <w:t>”), Company and Clean Power Alliance of Southern California (“</w:t>
      </w:r>
      <w:r>
        <w:rPr>
          <w:b/>
        </w:rPr>
        <w:t>CPA</w:t>
      </w:r>
      <w:r>
        <w:t>”) may make</w:t>
      </w:r>
      <w:r>
        <w:rPr>
          <w:spacing w:val="-1"/>
        </w:rPr>
        <w:t xml:space="preserve"> </w:t>
      </w:r>
      <w:r>
        <w:t>available</w:t>
      </w:r>
      <w:r>
        <w:rPr>
          <w:spacing w:val="-2"/>
        </w:rPr>
        <w:t xml:space="preserve"> </w:t>
      </w:r>
      <w:r>
        <w:t>to</w:t>
      </w:r>
      <w:r>
        <w:rPr>
          <w:spacing w:val="-1"/>
        </w:rPr>
        <w:t xml:space="preserve"> </w:t>
      </w:r>
      <w:r>
        <w:t>the</w:t>
      </w:r>
      <w:r>
        <w:rPr>
          <w:spacing w:val="-1"/>
        </w:rPr>
        <w:t xml:space="preserve"> </w:t>
      </w:r>
      <w:r>
        <w:t>other</w:t>
      </w:r>
      <w:r>
        <w:rPr>
          <w:spacing w:val="-1"/>
        </w:rPr>
        <w:t xml:space="preserve"> </w:t>
      </w:r>
      <w:r>
        <w:t>Party and</w:t>
      </w:r>
      <w:r>
        <w:rPr>
          <w:spacing w:val="-1"/>
        </w:rPr>
        <w:t xml:space="preserve"> </w:t>
      </w:r>
      <w:r>
        <w:t>its Representatives certain</w:t>
      </w:r>
      <w:r>
        <w:rPr>
          <w:spacing w:val="-2"/>
        </w:rPr>
        <w:t xml:space="preserve"> </w:t>
      </w:r>
      <w:r>
        <w:t>information, which</w:t>
      </w:r>
      <w:r>
        <w:rPr>
          <w:spacing w:val="-1"/>
        </w:rPr>
        <w:t xml:space="preserve"> </w:t>
      </w:r>
      <w:r>
        <w:t>is non-public, confidential, and/or proprietary in nature.</w:t>
      </w:r>
      <w:r>
        <w:rPr>
          <w:spacing w:val="40"/>
        </w:rPr>
        <w:t xml:space="preserve"> </w:t>
      </w:r>
      <w:r>
        <w:t>As a condition to any such information being furnished,</w:t>
      </w:r>
      <w:r>
        <w:rPr>
          <w:spacing w:val="-13"/>
        </w:rPr>
        <w:t xml:space="preserve"> </w:t>
      </w:r>
      <w:r>
        <w:t>the</w:t>
      </w:r>
      <w:r>
        <w:rPr>
          <w:spacing w:val="-13"/>
        </w:rPr>
        <w:t xml:space="preserve"> </w:t>
      </w:r>
      <w:r>
        <w:t>Parties</w:t>
      </w:r>
      <w:r>
        <w:rPr>
          <w:spacing w:val="-12"/>
        </w:rPr>
        <w:t xml:space="preserve"> </w:t>
      </w:r>
      <w:r>
        <w:t>agree</w:t>
      </w:r>
      <w:r>
        <w:rPr>
          <w:spacing w:val="-12"/>
        </w:rPr>
        <w:t xml:space="preserve"> </w:t>
      </w:r>
      <w:r>
        <w:t>that</w:t>
      </w:r>
      <w:r>
        <w:rPr>
          <w:spacing w:val="-13"/>
        </w:rPr>
        <w:t xml:space="preserve"> </w:t>
      </w:r>
      <w:r>
        <w:t>they</w:t>
      </w:r>
      <w:r>
        <w:rPr>
          <w:spacing w:val="-12"/>
        </w:rPr>
        <w:t xml:space="preserve"> </w:t>
      </w:r>
      <w:r>
        <w:t>will,</w:t>
      </w:r>
      <w:r>
        <w:rPr>
          <w:spacing w:val="-13"/>
        </w:rPr>
        <w:t xml:space="preserve"> </w:t>
      </w:r>
      <w:r>
        <w:t>and</w:t>
      </w:r>
      <w:r>
        <w:rPr>
          <w:spacing w:val="-13"/>
        </w:rPr>
        <w:t xml:space="preserve"> </w:t>
      </w:r>
      <w:r>
        <w:t>will</w:t>
      </w:r>
      <w:r>
        <w:rPr>
          <w:spacing w:val="-13"/>
        </w:rPr>
        <w:t xml:space="preserve"> </w:t>
      </w:r>
      <w:r>
        <w:t>cause</w:t>
      </w:r>
      <w:r>
        <w:rPr>
          <w:spacing w:val="-13"/>
        </w:rPr>
        <w:t xml:space="preserve"> </w:t>
      </w:r>
      <w:r>
        <w:t>their</w:t>
      </w:r>
      <w:r>
        <w:rPr>
          <w:spacing w:val="-13"/>
        </w:rPr>
        <w:t xml:space="preserve"> </w:t>
      </w:r>
      <w:r>
        <w:t>respective</w:t>
      </w:r>
      <w:r>
        <w:rPr>
          <w:spacing w:val="-13"/>
        </w:rPr>
        <w:t xml:space="preserve"> </w:t>
      </w:r>
      <w:r>
        <w:t>Representatives</w:t>
      </w:r>
      <w:r>
        <w:rPr>
          <w:spacing w:val="-12"/>
        </w:rPr>
        <w:t xml:space="preserve"> </w:t>
      </w:r>
      <w:r>
        <w:t>to,</w:t>
      </w:r>
      <w:r>
        <w:rPr>
          <w:spacing w:val="-13"/>
        </w:rPr>
        <w:t xml:space="preserve"> </w:t>
      </w:r>
      <w:r>
        <w:t>treat any such information in accordance with, and otherwise comply with, the terms and conditions set</w:t>
      </w:r>
      <w:r>
        <w:rPr>
          <w:spacing w:val="-3"/>
        </w:rPr>
        <w:t xml:space="preserve"> </w:t>
      </w:r>
      <w:r>
        <w:t>forth</w:t>
      </w:r>
      <w:r>
        <w:rPr>
          <w:spacing w:val="-3"/>
        </w:rPr>
        <w:t xml:space="preserve"> </w:t>
      </w:r>
      <w:r>
        <w:t>in</w:t>
      </w:r>
      <w:r>
        <w:rPr>
          <w:spacing w:val="-3"/>
        </w:rPr>
        <w:t xml:space="preserve"> </w:t>
      </w:r>
      <w:r>
        <w:t>this</w:t>
      </w:r>
      <w:r>
        <w:rPr>
          <w:spacing w:val="-3"/>
        </w:rPr>
        <w:t xml:space="preserve"> </w:t>
      </w:r>
      <w:r>
        <w:t>letter</w:t>
      </w:r>
      <w:r>
        <w:rPr>
          <w:spacing w:val="-3"/>
        </w:rPr>
        <w:t xml:space="preserve"> </w:t>
      </w:r>
      <w:r>
        <w:t>agreement</w:t>
      </w:r>
      <w:r>
        <w:rPr>
          <w:spacing w:val="-3"/>
        </w:rPr>
        <w:t xml:space="preserve"> </w:t>
      </w:r>
      <w:r>
        <w:t>(this</w:t>
      </w:r>
      <w:r>
        <w:rPr>
          <w:spacing w:val="-3"/>
        </w:rPr>
        <w:t xml:space="preserve"> </w:t>
      </w:r>
      <w:r>
        <w:t>“</w:t>
      </w:r>
      <w:r>
        <w:rPr>
          <w:b/>
        </w:rPr>
        <w:t>Agreement</w:t>
      </w:r>
      <w:r>
        <w:t>”)</w:t>
      </w:r>
      <w:r>
        <w:rPr>
          <w:spacing w:val="-3"/>
        </w:rPr>
        <w:t xml:space="preserve"> </w:t>
      </w:r>
      <w:r>
        <w:t>effective</w:t>
      </w:r>
      <w:r>
        <w:rPr>
          <w:spacing w:val="-3"/>
        </w:rPr>
        <w:t xml:space="preserve"> </w:t>
      </w:r>
      <w:r>
        <w:t>as</w:t>
      </w:r>
      <w:r>
        <w:rPr>
          <w:spacing w:val="-3"/>
        </w:rPr>
        <w:t xml:space="preserve"> </w:t>
      </w:r>
      <w:r>
        <w:t>of</w:t>
      </w:r>
      <w:r>
        <w:rPr>
          <w:spacing w:val="-3"/>
        </w:rPr>
        <w:t xml:space="preserve"> </w:t>
      </w:r>
      <w:r>
        <w:t>the</w:t>
      </w:r>
      <w:r>
        <w:rPr>
          <w:spacing w:val="-3"/>
        </w:rPr>
        <w:t xml:space="preserve"> </w:t>
      </w:r>
      <w:r>
        <w:t>Effective</w:t>
      </w:r>
      <w:r>
        <w:rPr>
          <w:spacing w:val="-3"/>
        </w:rPr>
        <w:t xml:space="preserve"> </w:t>
      </w:r>
      <w:r>
        <w:t>Date,</w:t>
      </w:r>
      <w:r>
        <w:rPr>
          <w:spacing w:val="-3"/>
        </w:rPr>
        <w:t xml:space="preserve"> </w:t>
      </w:r>
      <w:r>
        <w:t>as</w:t>
      </w:r>
      <w:r>
        <w:rPr>
          <w:spacing w:val="-3"/>
        </w:rPr>
        <w:t xml:space="preserve"> </w:t>
      </w:r>
      <w:r>
        <w:t xml:space="preserve">defined </w:t>
      </w:r>
      <w:r>
        <w:rPr>
          <w:spacing w:val="-2"/>
        </w:rPr>
        <w:t>below.</w:t>
      </w:r>
    </w:p>
    <w:p w14:paraId="0535BCE3" w14:textId="77777777" w:rsidR="00123120" w:rsidRDefault="00000000">
      <w:pPr>
        <w:pStyle w:val="Heading1"/>
        <w:numPr>
          <w:ilvl w:val="0"/>
          <w:numId w:val="1"/>
        </w:numPr>
        <w:tabs>
          <w:tab w:val="left" w:pos="1560"/>
        </w:tabs>
        <w:ind w:hanging="720"/>
        <w:rPr>
          <w:u w:val="none"/>
        </w:rPr>
      </w:pPr>
      <w:r>
        <w:t>Certain</w:t>
      </w:r>
      <w:r>
        <w:rPr>
          <w:spacing w:val="-9"/>
        </w:rPr>
        <w:t xml:space="preserve"> </w:t>
      </w:r>
      <w:r>
        <w:t>Defined</w:t>
      </w:r>
      <w:r>
        <w:rPr>
          <w:spacing w:val="-9"/>
        </w:rPr>
        <w:t xml:space="preserve"> </w:t>
      </w:r>
      <w:r>
        <w:rPr>
          <w:spacing w:val="-2"/>
        </w:rPr>
        <w:t>Terms</w:t>
      </w:r>
      <w:r>
        <w:rPr>
          <w:spacing w:val="-2"/>
          <w:u w:val="none"/>
        </w:rPr>
        <w:t>.</w:t>
      </w:r>
    </w:p>
    <w:p w14:paraId="0535BCE4" w14:textId="77777777" w:rsidR="00123120" w:rsidRDefault="00000000">
      <w:pPr>
        <w:pStyle w:val="ListParagraph"/>
        <w:numPr>
          <w:ilvl w:val="1"/>
          <w:numId w:val="1"/>
        </w:numPr>
        <w:tabs>
          <w:tab w:val="left" w:pos="2277"/>
        </w:tabs>
        <w:ind w:right="118" w:firstLine="1439"/>
        <w:jc w:val="both"/>
      </w:pPr>
      <w:r>
        <w:t>The term “</w:t>
      </w:r>
      <w:r>
        <w:rPr>
          <w:b/>
        </w:rPr>
        <w:t>Affiliate</w:t>
      </w:r>
      <w:r>
        <w:t>” shall mean any company, corporation, or other entity, which controls, is controlled by, or is under common control with a Party now and shall be considered an Affiliate only so long as the ownership or control, directly or indirectly, meets the conditions set forth herein; provided that any “Confidential Information” provided by or about an Affiliate prior to its cessation as an Affiliate shall remain subject to the terms of this Agreement. For purposes of this definition, “control” shall mean the possession, directly or indirectly, of the power</w:t>
      </w:r>
      <w:r>
        <w:rPr>
          <w:spacing w:val="-9"/>
        </w:rPr>
        <w:t xml:space="preserve"> </w:t>
      </w:r>
      <w:r>
        <w:t>to</w:t>
      </w:r>
      <w:r>
        <w:rPr>
          <w:spacing w:val="-9"/>
        </w:rPr>
        <w:t xml:space="preserve"> </w:t>
      </w:r>
      <w:r>
        <w:t>direct</w:t>
      </w:r>
      <w:r>
        <w:rPr>
          <w:spacing w:val="-9"/>
        </w:rPr>
        <w:t xml:space="preserve"> </w:t>
      </w:r>
      <w:r>
        <w:t>or</w:t>
      </w:r>
      <w:r>
        <w:rPr>
          <w:spacing w:val="-11"/>
        </w:rPr>
        <w:t xml:space="preserve"> </w:t>
      </w:r>
      <w:r>
        <w:t>cause</w:t>
      </w:r>
      <w:r>
        <w:rPr>
          <w:spacing w:val="-10"/>
        </w:rPr>
        <w:t xml:space="preserve"> </w:t>
      </w:r>
      <w:r>
        <w:t>the</w:t>
      </w:r>
      <w:r>
        <w:rPr>
          <w:spacing w:val="-9"/>
        </w:rPr>
        <w:t xml:space="preserve"> </w:t>
      </w:r>
      <w:r>
        <w:t>direction</w:t>
      </w:r>
      <w:r>
        <w:rPr>
          <w:spacing w:val="-9"/>
        </w:rPr>
        <w:t xml:space="preserve"> </w:t>
      </w:r>
      <w:r>
        <w:t>of</w:t>
      </w:r>
      <w:r>
        <w:rPr>
          <w:spacing w:val="-9"/>
        </w:rPr>
        <w:t xml:space="preserve"> </w:t>
      </w:r>
      <w:r>
        <w:t>the</w:t>
      </w:r>
      <w:r>
        <w:rPr>
          <w:spacing w:val="-10"/>
        </w:rPr>
        <w:t xml:space="preserve"> </w:t>
      </w:r>
      <w:r>
        <w:t>management</w:t>
      </w:r>
      <w:r>
        <w:rPr>
          <w:spacing w:val="-9"/>
        </w:rPr>
        <w:t xml:space="preserve"> </w:t>
      </w:r>
      <w:r>
        <w:t>or</w:t>
      </w:r>
      <w:r>
        <w:rPr>
          <w:spacing w:val="-11"/>
        </w:rPr>
        <w:t xml:space="preserve"> </w:t>
      </w:r>
      <w:r>
        <w:t>policies</w:t>
      </w:r>
      <w:r>
        <w:rPr>
          <w:spacing w:val="-9"/>
        </w:rPr>
        <w:t xml:space="preserve"> </w:t>
      </w:r>
      <w:r>
        <w:t>of</w:t>
      </w:r>
      <w:r>
        <w:rPr>
          <w:spacing w:val="-10"/>
        </w:rPr>
        <w:t xml:space="preserve"> </w:t>
      </w:r>
      <w:r>
        <w:t>an</w:t>
      </w:r>
      <w:r>
        <w:rPr>
          <w:spacing w:val="-9"/>
        </w:rPr>
        <w:t xml:space="preserve"> </w:t>
      </w:r>
      <w:r>
        <w:t>entity,</w:t>
      </w:r>
      <w:r>
        <w:rPr>
          <w:spacing w:val="-10"/>
        </w:rPr>
        <w:t xml:space="preserve"> </w:t>
      </w:r>
      <w:r>
        <w:t>whether</w:t>
      </w:r>
      <w:r>
        <w:rPr>
          <w:spacing w:val="-9"/>
        </w:rPr>
        <w:t xml:space="preserve"> </w:t>
      </w:r>
      <w:r>
        <w:t>through the ability to exercise voting power, by contract or otherwise.</w:t>
      </w:r>
    </w:p>
    <w:p w14:paraId="0535BCE5" w14:textId="77777777" w:rsidR="00123120" w:rsidRDefault="00000000">
      <w:pPr>
        <w:pStyle w:val="ListParagraph"/>
        <w:numPr>
          <w:ilvl w:val="1"/>
          <w:numId w:val="1"/>
        </w:numPr>
        <w:tabs>
          <w:tab w:val="left" w:pos="2277"/>
        </w:tabs>
        <w:spacing w:before="239"/>
        <w:ind w:left="119" w:firstLine="1440"/>
        <w:jc w:val="both"/>
      </w:pPr>
      <w:r>
        <w:t>The term “</w:t>
      </w:r>
      <w:r>
        <w:rPr>
          <w:b/>
        </w:rPr>
        <w:t>Confidential Information</w:t>
      </w:r>
      <w:r>
        <w:t>” means all confidential, proprietary, or sensitive information including, without limitation, trade secrets, know-how, formulae, processes, ideas, inventions (whether or not patentable), schematics, and other technical, business, financial, company and product development information or data as well as other sensitive</w:t>
      </w:r>
      <w:r>
        <w:rPr>
          <w:spacing w:val="-4"/>
        </w:rPr>
        <w:t xml:space="preserve"> </w:t>
      </w:r>
      <w:r>
        <w:t>or</w:t>
      </w:r>
      <w:r>
        <w:rPr>
          <w:spacing w:val="-6"/>
        </w:rPr>
        <w:t xml:space="preserve"> </w:t>
      </w:r>
      <w:r>
        <w:t>proprietary</w:t>
      </w:r>
      <w:r>
        <w:rPr>
          <w:spacing w:val="-4"/>
        </w:rPr>
        <w:t xml:space="preserve"> </w:t>
      </w:r>
      <w:r>
        <w:t>information</w:t>
      </w:r>
      <w:r>
        <w:rPr>
          <w:spacing w:val="-4"/>
        </w:rPr>
        <w:t xml:space="preserve"> </w:t>
      </w:r>
      <w:r>
        <w:t>or</w:t>
      </w:r>
      <w:r>
        <w:rPr>
          <w:spacing w:val="-5"/>
        </w:rPr>
        <w:t xml:space="preserve"> </w:t>
      </w:r>
      <w:r>
        <w:t>data</w:t>
      </w:r>
      <w:r>
        <w:rPr>
          <w:spacing w:val="-4"/>
        </w:rPr>
        <w:t xml:space="preserve"> </w:t>
      </w:r>
      <w:r>
        <w:t>(whether</w:t>
      </w:r>
      <w:r>
        <w:rPr>
          <w:spacing w:val="-5"/>
        </w:rPr>
        <w:t xml:space="preserve"> </w:t>
      </w:r>
      <w:r>
        <w:t>or</w:t>
      </w:r>
      <w:r>
        <w:rPr>
          <w:spacing w:val="-5"/>
        </w:rPr>
        <w:t xml:space="preserve"> </w:t>
      </w:r>
      <w:r>
        <w:t>not</w:t>
      </w:r>
      <w:r>
        <w:rPr>
          <w:spacing w:val="-4"/>
        </w:rPr>
        <w:t xml:space="preserve"> </w:t>
      </w:r>
      <w:r>
        <w:t>reduced</w:t>
      </w:r>
      <w:r>
        <w:rPr>
          <w:spacing w:val="-4"/>
        </w:rPr>
        <w:t xml:space="preserve"> </w:t>
      </w:r>
      <w:r>
        <w:t>to</w:t>
      </w:r>
      <w:r>
        <w:rPr>
          <w:spacing w:val="-4"/>
        </w:rPr>
        <w:t xml:space="preserve"> </w:t>
      </w:r>
      <w:r>
        <w:t>writing),</w:t>
      </w:r>
      <w:r>
        <w:rPr>
          <w:spacing w:val="-4"/>
        </w:rPr>
        <w:t xml:space="preserve"> </w:t>
      </w:r>
      <w:r>
        <w:t>and</w:t>
      </w:r>
      <w:r>
        <w:rPr>
          <w:spacing w:val="-4"/>
        </w:rPr>
        <w:t xml:space="preserve"> </w:t>
      </w:r>
      <w:r>
        <w:t>the</w:t>
      </w:r>
      <w:r>
        <w:rPr>
          <w:spacing w:val="-4"/>
        </w:rPr>
        <w:t xml:space="preserve"> </w:t>
      </w:r>
      <w:r>
        <w:t>existence of the discussions that gave rise to this Agreement and the fact that there have been, or will be, discussions or negotiations covered by this Agreement, which is disclosed or made available by the Disclosing Party or Disclosing Party’s Affiliates to the Receiving Party or Receiving Party’s Affiliates and (a) if disclosed orally, is orally identified at the time of disclosure or promptly thereafter in writing or electronically as</w:t>
      </w:r>
      <w:r>
        <w:rPr>
          <w:spacing w:val="14"/>
        </w:rPr>
        <w:t xml:space="preserve"> </w:t>
      </w:r>
      <w:r>
        <w:t>confidential</w:t>
      </w:r>
      <w:r>
        <w:rPr>
          <w:spacing w:val="14"/>
        </w:rPr>
        <w:t xml:space="preserve"> </w:t>
      </w:r>
      <w:r>
        <w:t>or proprietary,</w:t>
      </w:r>
      <w:r>
        <w:rPr>
          <w:spacing w:val="14"/>
        </w:rPr>
        <w:t xml:space="preserve"> </w:t>
      </w:r>
      <w:r>
        <w:t>or (b) that,</w:t>
      </w:r>
      <w:r>
        <w:rPr>
          <w:spacing w:val="14"/>
        </w:rPr>
        <w:t xml:space="preserve"> </w:t>
      </w:r>
      <w:r>
        <w:t>regardless</w:t>
      </w:r>
      <w:r>
        <w:rPr>
          <w:spacing w:val="14"/>
        </w:rPr>
        <w:t xml:space="preserve"> </w:t>
      </w:r>
      <w:r>
        <w:t>of</w:t>
      </w:r>
      <w:r>
        <w:rPr>
          <w:spacing w:val="14"/>
        </w:rPr>
        <w:t xml:space="preserve"> </w:t>
      </w:r>
      <w:r>
        <w:t>the</w:t>
      </w:r>
    </w:p>
    <w:p w14:paraId="0535BCE6" w14:textId="77777777" w:rsidR="00123120" w:rsidRDefault="00123120">
      <w:pPr>
        <w:jc w:val="both"/>
        <w:sectPr w:rsidR="00123120">
          <w:footerReference w:type="default" r:id="rId8"/>
          <w:type w:val="continuous"/>
          <w:pgSz w:w="12240" w:h="15840"/>
          <w:pgMar w:top="1580" w:right="1320" w:bottom="1280" w:left="1320" w:header="0" w:footer="1083" w:gutter="0"/>
          <w:pgNumType w:start="1"/>
          <w:cols w:space="720"/>
        </w:sectPr>
      </w:pPr>
    </w:p>
    <w:p w14:paraId="0535BCE7" w14:textId="77777777" w:rsidR="00123120" w:rsidRDefault="00000000">
      <w:pPr>
        <w:pStyle w:val="BodyText"/>
        <w:spacing w:before="80"/>
        <w:ind w:right="117"/>
        <w:jc w:val="both"/>
      </w:pPr>
      <w:r>
        <w:lastRenderedPageBreak/>
        <w:t>form of disclosure, whether oral, written, graphic, photographic, electronic, visual or otherwise, including</w:t>
      </w:r>
      <w:r>
        <w:rPr>
          <w:spacing w:val="-1"/>
        </w:rPr>
        <w:t xml:space="preserve"> </w:t>
      </w:r>
      <w:r>
        <w:t>but not limited</w:t>
      </w:r>
      <w:r>
        <w:rPr>
          <w:spacing w:val="-1"/>
        </w:rPr>
        <w:t xml:space="preserve"> </w:t>
      </w:r>
      <w:r>
        <w:t>to data, documents, reports, financial statements, marketing</w:t>
      </w:r>
      <w:r>
        <w:rPr>
          <w:spacing w:val="-1"/>
        </w:rPr>
        <w:t xml:space="preserve"> </w:t>
      </w:r>
      <w:r>
        <w:t>data, client information, correspondence and communications, or should reasonably have been understood by the Receiving Party because of legends or other markings, the circumstances of disclosure, or the nature of the information itself to be proprietary or confidential to the Disclosing Party, an Affiliate</w:t>
      </w:r>
      <w:r>
        <w:rPr>
          <w:spacing w:val="-6"/>
        </w:rPr>
        <w:t xml:space="preserve"> </w:t>
      </w:r>
      <w:r>
        <w:t>of</w:t>
      </w:r>
      <w:r>
        <w:rPr>
          <w:spacing w:val="-6"/>
        </w:rPr>
        <w:t xml:space="preserve"> </w:t>
      </w:r>
      <w:r>
        <w:t>the</w:t>
      </w:r>
      <w:r>
        <w:rPr>
          <w:spacing w:val="-6"/>
        </w:rPr>
        <w:t xml:space="preserve"> </w:t>
      </w:r>
      <w:r>
        <w:t>Disclosing</w:t>
      </w:r>
      <w:r>
        <w:rPr>
          <w:spacing w:val="-7"/>
        </w:rPr>
        <w:t xml:space="preserve"> </w:t>
      </w:r>
      <w:r>
        <w:t>Party</w:t>
      </w:r>
      <w:r>
        <w:rPr>
          <w:spacing w:val="-6"/>
        </w:rPr>
        <w:t xml:space="preserve"> </w:t>
      </w:r>
      <w:r>
        <w:t>or</w:t>
      </w:r>
      <w:r>
        <w:rPr>
          <w:spacing w:val="-6"/>
        </w:rPr>
        <w:t xml:space="preserve"> </w:t>
      </w:r>
      <w:r>
        <w:t>to</w:t>
      </w:r>
      <w:r>
        <w:rPr>
          <w:spacing w:val="-6"/>
        </w:rPr>
        <w:t xml:space="preserve"> </w:t>
      </w:r>
      <w:r>
        <w:t>a</w:t>
      </w:r>
      <w:r>
        <w:rPr>
          <w:spacing w:val="-6"/>
        </w:rPr>
        <w:t xml:space="preserve"> </w:t>
      </w:r>
      <w:r>
        <w:t>third</w:t>
      </w:r>
      <w:r>
        <w:rPr>
          <w:spacing w:val="-6"/>
        </w:rPr>
        <w:t xml:space="preserve"> </w:t>
      </w:r>
      <w:r>
        <w:t>party.</w:t>
      </w:r>
      <w:r>
        <w:rPr>
          <w:spacing w:val="40"/>
        </w:rPr>
        <w:t xml:space="preserve"> </w:t>
      </w:r>
      <w:r>
        <w:t>“</w:t>
      </w:r>
      <w:r>
        <w:rPr>
          <w:b/>
        </w:rPr>
        <w:t>Confidential</w:t>
      </w:r>
      <w:r>
        <w:rPr>
          <w:b/>
          <w:spacing w:val="-6"/>
        </w:rPr>
        <w:t xml:space="preserve"> </w:t>
      </w:r>
      <w:r>
        <w:rPr>
          <w:b/>
        </w:rPr>
        <w:t>Information</w:t>
      </w:r>
      <w:r>
        <w:t>”</w:t>
      </w:r>
      <w:r>
        <w:rPr>
          <w:spacing w:val="-6"/>
        </w:rPr>
        <w:t xml:space="preserve"> </w:t>
      </w:r>
      <w:r>
        <w:t>includes</w:t>
      </w:r>
      <w:r>
        <w:rPr>
          <w:spacing w:val="-6"/>
        </w:rPr>
        <w:t xml:space="preserve"> </w:t>
      </w:r>
      <w:r>
        <w:t>all</w:t>
      </w:r>
      <w:r>
        <w:rPr>
          <w:spacing w:val="-6"/>
        </w:rPr>
        <w:t xml:space="preserve"> </w:t>
      </w:r>
      <w:r>
        <w:t>copies of such information and all memoranda, notes, reports, analyses, forecasts, summaries, data, compilations, studies, and other materials containing, reflecting, interpreting, or based upon, in whole or in part, any Confidential Information.</w:t>
      </w:r>
      <w:r>
        <w:rPr>
          <w:spacing w:val="40"/>
        </w:rPr>
        <w:t xml:space="preserve"> </w:t>
      </w:r>
      <w:r>
        <w:t>The Parties acknowledge and agree that the “</w:t>
      </w:r>
      <w:r>
        <w:rPr>
          <w:b/>
        </w:rPr>
        <w:t>Confidential Information</w:t>
      </w:r>
      <w:r>
        <w:t>” is subject to the requirements of the California Public Records Act (Government Code Section 7920.000 et seq.) (“</w:t>
      </w:r>
      <w:r>
        <w:rPr>
          <w:b/>
        </w:rPr>
        <w:t>CPRA</w:t>
      </w:r>
      <w:r>
        <w:t>”). In that regard, the Parties agree and acknowledge that no waiver, whether express or implied, of any privilege, exemption, or prohibition from disclosure pursuant to federal or state law is intended.</w:t>
      </w:r>
    </w:p>
    <w:p w14:paraId="0535BCE8" w14:textId="77777777" w:rsidR="00123120" w:rsidRDefault="00000000">
      <w:pPr>
        <w:pStyle w:val="BodyText"/>
        <w:spacing w:before="239"/>
        <w:ind w:right="132" w:firstLine="1440"/>
      </w:pPr>
      <w:r>
        <w:t>Notwithstanding the foregoing, the term “</w:t>
      </w:r>
      <w:r>
        <w:rPr>
          <w:b/>
        </w:rPr>
        <w:t>Confidential Information</w:t>
      </w:r>
      <w:r>
        <w:t>” does not include information that the Receiving Party can demonstrate (i) has become available to the public other than as a result of a disclosure by the Receiving Party or its Representatives in breach of the terms hereof, (ii) was</w:t>
      </w:r>
      <w:r>
        <w:rPr>
          <w:spacing w:val="-1"/>
        </w:rPr>
        <w:t xml:space="preserve"> </w:t>
      </w:r>
      <w:r>
        <w:t>in Receiving</w:t>
      </w:r>
      <w:r>
        <w:rPr>
          <w:spacing w:val="-1"/>
        </w:rPr>
        <w:t xml:space="preserve"> </w:t>
      </w:r>
      <w:r>
        <w:t>Party’s possession</w:t>
      </w:r>
      <w:r>
        <w:rPr>
          <w:spacing w:val="-1"/>
        </w:rPr>
        <w:t xml:space="preserve"> </w:t>
      </w:r>
      <w:r>
        <w:t>prior to first being furnished to</w:t>
      </w:r>
      <w:r>
        <w:rPr>
          <w:spacing w:val="-2"/>
        </w:rPr>
        <w:t xml:space="preserve"> </w:t>
      </w:r>
      <w:r>
        <w:t>Receiving</w:t>
      </w:r>
      <w:r>
        <w:rPr>
          <w:spacing w:val="-3"/>
        </w:rPr>
        <w:t xml:space="preserve"> </w:t>
      </w:r>
      <w:r>
        <w:t>Party</w:t>
      </w:r>
      <w:r>
        <w:rPr>
          <w:spacing w:val="-2"/>
        </w:rPr>
        <w:t xml:space="preserve"> </w:t>
      </w:r>
      <w:r>
        <w:t>or</w:t>
      </w:r>
      <w:r>
        <w:rPr>
          <w:spacing w:val="-2"/>
        </w:rPr>
        <w:t xml:space="preserve"> </w:t>
      </w:r>
      <w:r>
        <w:t>any</w:t>
      </w:r>
      <w:r>
        <w:rPr>
          <w:spacing w:val="-2"/>
        </w:rPr>
        <w:t xml:space="preserve"> </w:t>
      </w:r>
      <w:r>
        <w:t>of</w:t>
      </w:r>
      <w:r>
        <w:rPr>
          <w:spacing w:val="-2"/>
        </w:rPr>
        <w:t xml:space="preserve"> </w:t>
      </w:r>
      <w:r>
        <w:t>its</w:t>
      </w:r>
      <w:r>
        <w:rPr>
          <w:spacing w:val="-2"/>
        </w:rPr>
        <w:t xml:space="preserve"> </w:t>
      </w:r>
      <w:r>
        <w:t>Representatives</w:t>
      </w:r>
      <w:r>
        <w:rPr>
          <w:spacing w:val="-3"/>
        </w:rPr>
        <w:t xml:space="preserve"> </w:t>
      </w:r>
      <w:r>
        <w:t>by</w:t>
      </w:r>
      <w:r>
        <w:rPr>
          <w:spacing w:val="-2"/>
        </w:rPr>
        <w:t xml:space="preserve"> </w:t>
      </w:r>
      <w:r>
        <w:t>or</w:t>
      </w:r>
      <w:r>
        <w:rPr>
          <w:spacing w:val="-2"/>
        </w:rPr>
        <w:t xml:space="preserve"> </w:t>
      </w:r>
      <w:r>
        <w:t>on</w:t>
      </w:r>
      <w:r>
        <w:rPr>
          <w:spacing w:val="-2"/>
        </w:rPr>
        <w:t xml:space="preserve"> </w:t>
      </w:r>
      <w:r>
        <w:t>behalf</w:t>
      </w:r>
      <w:r>
        <w:rPr>
          <w:spacing w:val="-2"/>
        </w:rPr>
        <w:t xml:space="preserve"> </w:t>
      </w:r>
      <w:r>
        <w:t>of</w:t>
      </w:r>
      <w:r>
        <w:rPr>
          <w:spacing w:val="-2"/>
        </w:rPr>
        <w:t xml:space="preserve"> </w:t>
      </w:r>
      <w:r>
        <w:t>the</w:t>
      </w:r>
      <w:r>
        <w:rPr>
          <w:spacing w:val="-2"/>
        </w:rPr>
        <w:t xml:space="preserve"> </w:t>
      </w:r>
      <w:r>
        <w:t>Disclosing</w:t>
      </w:r>
      <w:r>
        <w:rPr>
          <w:spacing w:val="-2"/>
        </w:rPr>
        <w:t xml:space="preserve"> </w:t>
      </w:r>
      <w:r>
        <w:t>Party</w:t>
      </w:r>
      <w:r>
        <w:rPr>
          <w:spacing w:val="-2"/>
        </w:rPr>
        <w:t xml:space="preserve"> </w:t>
      </w:r>
      <w:r>
        <w:t>or</w:t>
      </w:r>
      <w:r>
        <w:rPr>
          <w:spacing w:val="-2"/>
        </w:rPr>
        <w:t xml:space="preserve"> </w:t>
      </w:r>
      <w:r>
        <w:t>any</w:t>
      </w:r>
      <w:r>
        <w:rPr>
          <w:spacing w:val="-2"/>
        </w:rPr>
        <w:t xml:space="preserve"> </w:t>
      </w:r>
      <w:r>
        <w:t>of its Representatives, provided that, to the best knowledge of Receiving Party or its Representatives, as the case may be, the source of such information was not bound by a confidentiality agreement with, or other contractual, legal or fiduciary obligation of confidentiality to, Disclosing Party or any other person that prohibited such disclosure, (iii) has become available to Receiving Party or its Representatives from a source other than Disclosing Party or its Representatives, provided that, to the best knowledge of Receiving Party or its Representatives, as the case may be, the source of such information was not bound by a confidentiality agreement with, or other contractual, legal or fiduciary obligation of confidentiality to,</w:t>
      </w:r>
      <w:r>
        <w:rPr>
          <w:spacing w:val="-3"/>
        </w:rPr>
        <w:t xml:space="preserve"> </w:t>
      </w:r>
      <w:r>
        <w:t>Disclosing</w:t>
      </w:r>
      <w:r>
        <w:rPr>
          <w:spacing w:val="-3"/>
        </w:rPr>
        <w:t xml:space="preserve"> </w:t>
      </w:r>
      <w:r>
        <w:t>Party</w:t>
      </w:r>
      <w:r>
        <w:rPr>
          <w:spacing w:val="-3"/>
        </w:rPr>
        <w:t xml:space="preserve"> </w:t>
      </w:r>
      <w:r>
        <w:t>or</w:t>
      </w:r>
      <w:r>
        <w:rPr>
          <w:spacing w:val="-3"/>
        </w:rPr>
        <w:t xml:space="preserve"> </w:t>
      </w:r>
      <w:r>
        <w:t>any</w:t>
      </w:r>
      <w:r>
        <w:rPr>
          <w:spacing w:val="-3"/>
        </w:rPr>
        <w:t xml:space="preserve"> </w:t>
      </w:r>
      <w:r>
        <w:t>other</w:t>
      </w:r>
      <w:r>
        <w:rPr>
          <w:spacing w:val="-3"/>
        </w:rPr>
        <w:t xml:space="preserve"> </w:t>
      </w:r>
      <w:r>
        <w:t>person</w:t>
      </w:r>
      <w:r>
        <w:rPr>
          <w:spacing w:val="-3"/>
        </w:rPr>
        <w:t xml:space="preserve"> </w:t>
      </w:r>
      <w:r>
        <w:t>that</w:t>
      </w:r>
      <w:r>
        <w:rPr>
          <w:spacing w:val="-3"/>
        </w:rPr>
        <w:t xml:space="preserve"> </w:t>
      </w:r>
      <w:r>
        <w:t>prohibited</w:t>
      </w:r>
      <w:r>
        <w:rPr>
          <w:spacing w:val="-3"/>
        </w:rPr>
        <w:t xml:space="preserve"> </w:t>
      </w:r>
      <w:r>
        <w:t>such</w:t>
      </w:r>
      <w:r>
        <w:rPr>
          <w:spacing w:val="-4"/>
        </w:rPr>
        <w:t xml:space="preserve"> </w:t>
      </w:r>
      <w:r>
        <w:t>disclosure,</w:t>
      </w:r>
      <w:r>
        <w:rPr>
          <w:spacing w:val="-4"/>
        </w:rPr>
        <w:t xml:space="preserve"> </w:t>
      </w:r>
      <w:r>
        <w:t>or</w:t>
      </w:r>
      <w:r>
        <w:rPr>
          <w:spacing w:val="-3"/>
        </w:rPr>
        <w:t xml:space="preserve"> </w:t>
      </w:r>
      <w:r>
        <w:t>(iv)</w:t>
      </w:r>
      <w:r>
        <w:rPr>
          <w:spacing w:val="-3"/>
        </w:rPr>
        <w:t xml:space="preserve"> </w:t>
      </w:r>
      <w:r>
        <w:t>has</w:t>
      </w:r>
      <w:r>
        <w:rPr>
          <w:spacing w:val="-3"/>
        </w:rPr>
        <w:t xml:space="preserve"> </w:t>
      </w:r>
      <w:r>
        <w:t>already</w:t>
      </w:r>
      <w:r>
        <w:rPr>
          <w:spacing w:val="-3"/>
        </w:rPr>
        <w:t xml:space="preserve"> </w:t>
      </w:r>
      <w:r>
        <w:t>been or is hereafter independently developed by Receiving Party or its Representatives by persons who had no access to, and developed such information without reference to or reliance upon, the Confidential Information and is evidenced by documentation that was in Receiving Party’s possession prior to disclosure.</w:t>
      </w:r>
    </w:p>
    <w:p w14:paraId="0535BCE9" w14:textId="77777777" w:rsidR="00123120" w:rsidRDefault="00000000">
      <w:pPr>
        <w:pStyle w:val="ListParagraph"/>
        <w:numPr>
          <w:ilvl w:val="1"/>
          <w:numId w:val="1"/>
        </w:numPr>
        <w:tabs>
          <w:tab w:val="left" w:pos="2277"/>
        </w:tabs>
        <w:spacing w:before="241"/>
        <w:ind w:left="119" w:right="118" w:firstLine="1439"/>
        <w:jc w:val="both"/>
      </w:pPr>
      <w:r>
        <w:t>The term “</w:t>
      </w:r>
      <w:r>
        <w:rPr>
          <w:b/>
        </w:rPr>
        <w:t>Disclosing Party</w:t>
      </w:r>
      <w:r>
        <w:t>” shall mean the Party or its Representatives that discloses or otherwise furnishes “Confidential Information” to the Receiving Party, whether the Confidential Information is prepared by the Party or its Representatives.</w:t>
      </w:r>
    </w:p>
    <w:p w14:paraId="0535BCEA" w14:textId="77777777" w:rsidR="00123120" w:rsidRDefault="00000000">
      <w:pPr>
        <w:pStyle w:val="ListParagraph"/>
        <w:numPr>
          <w:ilvl w:val="1"/>
          <w:numId w:val="1"/>
        </w:numPr>
        <w:tabs>
          <w:tab w:val="left" w:pos="2276"/>
        </w:tabs>
        <w:ind w:left="119" w:firstLine="1439"/>
        <w:jc w:val="both"/>
      </w:pPr>
      <w:r>
        <w:t>The term “</w:t>
      </w:r>
      <w:r>
        <w:rPr>
          <w:b/>
        </w:rPr>
        <w:t>Receiving Party</w:t>
      </w:r>
      <w:r>
        <w:t>” shall mean the Party or its Representatives that receives “Confidential Information,” as defined herein, from the Disclosing Party whether prepared or furnished by the Disclosing Party.</w:t>
      </w:r>
    </w:p>
    <w:p w14:paraId="0535BCEB" w14:textId="77777777" w:rsidR="00123120" w:rsidRDefault="00000000">
      <w:pPr>
        <w:pStyle w:val="ListParagraph"/>
        <w:numPr>
          <w:ilvl w:val="1"/>
          <w:numId w:val="1"/>
        </w:numPr>
        <w:tabs>
          <w:tab w:val="left" w:pos="2276"/>
        </w:tabs>
        <w:ind w:left="119" w:right="119" w:firstLine="1439"/>
        <w:jc w:val="both"/>
      </w:pPr>
      <w:r>
        <w:t>As used herein, “</w:t>
      </w:r>
      <w:r>
        <w:rPr>
          <w:b/>
        </w:rPr>
        <w:t>Party</w:t>
      </w:r>
      <w:r>
        <w:t>” shall refer to CPA or Company, individually, and “</w:t>
      </w:r>
      <w:r>
        <w:rPr>
          <w:b/>
        </w:rPr>
        <w:t>Parties</w:t>
      </w:r>
      <w:r>
        <w:t>” shall refer to CPA and Company, collectively.</w:t>
      </w:r>
    </w:p>
    <w:p w14:paraId="0535BCEC" w14:textId="77777777" w:rsidR="00123120" w:rsidRDefault="00000000">
      <w:pPr>
        <w:pStyle w:val="ListParagraph"/>
        <w:numPr>
          <w:ilvl w:val="1"/>
          <w:numId w:val="1"/>
        </w:numPr>
        <w:tabs>
          <w:tab w:val="left" w:pos="2277"/>
        </w:tabs>
        <w:ind w:left="119" w:right="118" w:firstLine="1439"/>
        <w:jc w:val="both"/>
      </w:pPr>
      <w:r>
        <w:t>The term “</w:t>
      </w:r>
      <w:r>
        <w:rPr>
          <w:b/>
        </w:rPr>
        <w:t>Representative</w:t>
      </w:r>
      <w:r>
        <w:t>” means, as to any person, such person’s affiliates, and its and their respective directors, officers, managers, partners, members, employees, agents, and advisors (including, without limitation, financial advisors, auditors, consultants, legal counsel, accountants, or lenders).</w:t>
      </w:r>
      <w:r>
        <w:rPr>
          <w:spacing w:val="40"/>
        </w:rPr>
        <w:t xml:space="preserve"> </w:t>
      </w:r>
      <w:r>
        <w:t>Representatives also include potential lenders, buyers, or investors that have acknowledged in writing their receipt of Confidential Information under this Agreement including their agreement to comply with para. 2, below, provided that in no event shall the number of potential lenders, buyers, or investors</w:t>
      </w:r>
      <w:r>
        <w:rPr>
          <w:spacing w:val="13"/>
        </w:rPr>
        <w:t xml:space="preserve"> </w:t>
      </w:r>
      <w:r>
        <w:t>to whom a</w:t>
      </w:r>
    </w:p>
    <w:p w14:paraId="0535BCED" w14:textId="77777777" w:rsidR="00123120" w:rsidRDefault="00123120">
      <w:pPr>
        <w:jc w:val="both"/>
        <w:sectPr w:rsidR="00123120">
          <w:pgSz w:w="12240" w:h="15840"/>
          <w:pgMar w:top="1360" w:right="1320" w:bottom="1280" w:left="1320" w:header="0" w:footer="1083" w:gutter="0"/>
          <w:cols w:space="720"/>
        </w:sectPr>
      </w:pPr>
    </w:p>
    <w:p w14:paraId="0535BCEE" w14:textId="77777777" w:rsidR="00123120" w:rsidRDefault="00000000">
      <w:pPr>
        <w:pStyle w:val="BodyText"/>
        <w:spacing w:before="80"/>
        <w:ind w:right="117"/>
        <w:jc w:val="both"/>
      </w:pPr>
      <w:r>
        <w:lastRenderedPageBreak/>
        <w:t>Party may disclose Confidential Information exceed ten (10) without the prior written consent (which</w:t>
      </w:r>
      <w:r>
        <w:rPr>
          <w:spacing w:val="-12"/>
        </w:rPr>
        <w:t xml:space="preserve"> </w:t>
      </w:r>
      <w:r>
        <w:t>may</w:t>
      </w:r>
      <w:r>
        <w:rPr>
          <w:spacing w:val="-10"/>
        </w:rPr>
        <w:t xml:space="preserve"> </w:t>
      </w:r>
      <w:r>
        <w:t>be</w:t>
      </w:r>
      <w:r>
        <w:rPr>
          <w:spacing w:val="-12"/>
        </w:rPr>
        <w:t xml:space="preserve"> </w:t>
      </w:r>
      <w:r>
        <w:t>given</w:t>
      </w:r>
      <w:r>
        <w:rPr>
          <w:spacing w:val="-12"/>
        </w:rPr>
        <w:t xml:space="preserve"> </w:t>
      </w:r>
      <w:r>
        <w:t>by</w:t>
      </w:r>
      <w:r>
        <w:rPr>
          <w:spacing w:val="-11"/>
        </w:rPr>
        <w:t xml:space="preserve"> </w:t>
      </w:r>
      <w:r>
        <w:t>email)</w:t>
      </w:r>
      <w:r>
        <w:rPr>
          <w:spacing w:val="-12"/>
        </w:rPr>
        <w:t xml:space="preserve"> </w:t>
      </w:r>
      <w:r>
        <w:t>of</w:t>
      </w:r>
      <w:r>
        <w:rPr>
          <w:spacing w:val="-12"/>
        </w:rPr>
        <w:t xml:space="preserve"> </w:t>
      </w:r>
      <w:r>
        <w:t>the</w:t>
      </w:r>
      <w:r>
        <w:rPr>
          <w:spacing w:val="-12"/>
        </w:rPr>
        <w:t xml:space="preserve"> </w:t>
      </w:r>
      <w:r>
        <w:t>other</w:t>
      </w:r>
      <w:r>
        <w:rPr>
          <w:spacing w:val="-12"/>
        </w:rPr>
        <w:t xml:space="preserve"> </w:t>
      </w:r>
      <w:r>
        <w:t>Party</w:t>
      </w:r>
      <w:r>
        <w:rPr>
          <w:spacing w:val="-10"/>
        </w:rPr>
        <w:t xml:space="preserve"> </w:t>
      </w:r>
      <w:r>
        <w:t>and</w:t>
      </w:r>
      <w:r>
        <w:rPr>
          <w:spacing w:val="-12"/>
        </w:rPr>
        <w:t xml:space="preserve"> </w:t>
      </w:r>
      <w:r>
        <w:t>provided</w:t>
      </w:r>
      <w:r>
        <w:rPr>
          <w:spacing w:val="-12"/>
        </w:rPr>
        <w:t xml:space="preserve"> </w:t>
      </w:r>
      <w:r>
        <w:t>further</w:t>
      </w:r>
      <w:r>
        <w:rPr>
          <w:spacing w:val="-12"/>
        </w:rPr>
        <w:t xml:space="preserve"> </w:t>
      </w:r>
      <w:r>
        <w:t>a</w:t>
      </w:r>
      <w:r>
        <w:rPr>
          <w:spacing w:val="-12"/>
        </w:rPr>
        <w:t xml:space="preserve"> </w:t>
      </w:r>
      <w:r>
        <w:t>Party</w:t>
      </w:r>
      <w:r>
        <w:rPr>
          <w:spacing w:val="-11"/>
        </w:rPr>
        <w:t xml:space="preserve"> </w:t>
      </w:r>
      <w:r>
        <w:t>shall</w:t>
      </w:r>
      <w:r>
        <w:rPr>
          <w:spacing w:val="-12"/>
        </w:rPr>
        <w:t xml:space="preserve"> </w:t>
      </w:r>
      <w:r>
        <w:t>notify</w:t>
      </w:r>
      <w:r>
        <w:rPr>
          <w:spacing w:val="-11"/>
        </w:rPr>
        <w:t xml:space="preserve"> </w:t>
      </w:r>
      <w:r>
        <w:t>the</w:t>
      </w:r>
      <w:r>
        <w:rPr>
          <w:spacing w:val="-12"/>
        </w:rPr>
        <w:t xml:space="preserve"> </w:t>
      </w:r>
      <w:r>
        <w:t xml:space="preserve">other Party when any Representative has acknowledged in writing their receipt of Confidential </w:t>
      </w:r>
      <w:r>
        <w:rPr>
          <w:spacing w:val="-2"/>
        </w:rPr>
        <w:t>Information.</w:t>
      </w:r>
    </w:p>
    <w:p w14:paraId="0535BCEF" w14:textId="77777777" w:rsidR="00123120" w:rsidRDefault="00000000">
      <w:pPr>
        <w:pStyle w:val="ListParagraph"/>
        <w:numPr>
          <w:ilvl w:val="1"/>
          <w:numId w:val="1"/>
        </w:numPr>
        <w:tabs>
          <w:tab w:val="left" w:pos="2276"/>
        </w:tabs>
        <w:ind w:left="119" w:right="118" w:firstLine="1439"/>
        <w:jc w:val="both"/>
      </w:pPr>
      <w:r>
        <w:t>The term “</w:t>
      </w:r>
      <w:r>
        <w:rPr>
          <w:b/>
        </w:rPr>
        <w:t>person</w:t>
      </w:r>
      <w:r>
        <w:t>” means any natural person or legal entity, including, without limitation, any corporation, general or limited partnership, limited liability company, trust, or other entity or company, that has a legitimate business reason to access the Confidential Information and who agrees in writing to abide by the terms and conditions of this Agreement.</w:t>
      </w:r>
    </w:p>
    <w:p w14:paraId="3855758A" w14:textId="77777777" w:rsidR="00C6071D" w:rsidRPr="00C6071D" w:rsidRDefault="00000000" w:rsidP="00C6071D">
      <w:pPr>
        <w:pStyle w:val="ListParagraph"/>
        <w:numPr>
          <w:ilvl w:val="0"/>
          <w:numId w:val="1"/>
        </w:numPr>
        <w:tabs>
          <w:tab w:val="left" w:pos="1557"/>
        </w:tabs>
        <w:spacing w:before="239"/>
        <w:ind w:left="119" w:firstLine="719"/>
        <w:jc w:val="both"/>
      </w:pPr>
      <w:r>
        <w:rPr>
          <w:b/>
          <w:u w:val="single"/>
        </w:rPr>
        <w:t>Use and Non-Disclosure of Confidential Information</w:t>
      </w:r>
      <w:r>
        <w:t xml:space="preserve">. </w:t>
      </w:r>
      <w:r w:rsidR="00C6071D" w:rsidRPr="00C6071D">
        <w:t>Receiving Party recognizes and acknowledges the legal, commercial, and competitive value and confidential nature of the Confidential Information and the damage that could result to Disclosing Party if any information contained therein is disclosed to a third party.  In consideration of the Disclosing Party’s disclosure of the Confidential Information to the Receiving Party, the Receiving Party agrees that it and its Representatives (a) will treat all Confidential Information as strictly confidential; (b) will only use the Confidential Information as necessary for the Transaction and for no other purpose, including, without limitation, in any way detrimental to the Disclosing Party, (c) will protect all Confidential Information, whether in storage or in use, with the same degree of care as the Receiving Party uses to protect its own Confidential Information against public disclosure, but in no case with less than reasonable care; (d) will disclose Confidential Information only to such Representatives of the Receiving Party and its Affiliates who need to know such Confidential Information for the Purpose, provided such Representatives are informed of the confidential nature of such Confidential Information and the terms of this Agreement prior to disclosure and provided further that the Receiving Party shall be responsible in the event of such Representative’s breach of this Agreement as if the Receiving Party had committed such breach; and (e) will not reverse engineer any such Confidential Information.</w:t>
      </w:r>
    </w:p>
    <w:p w14:paraId="418B03F4" w14:textId="705FFC8B" w:rsidR="00C6071D" w:rsidRPr="00C6071D" w:rsidRDefault="00C6071D" w:rsidP="00C6071D">
      <w:pPr>
        <w:tabs>
          <w:tab w:val="left" w:pos="1557"/>
        </w:tabs>
        <w:spacing w:before="239"/>
        <w:ind w:left="119"/>
      </w:pPr>
      <w:r>
        <w:tab/>
      </w:r>
      <w:r w:rsidRPr="00C6071D">
        <w:t>Notwithstanding the foregoing, Confidential Information may be disclosed (x) with Disclosing Party’s prior written consent, or (y) in accordance with Paragraph 3 below.</w:t>
      </w:r>
    </w:p>
    <w:p w14:paraId="0535BCF3" w14:textId="16D97DE9" w:rsidR="00123120" w:rsidRDefault="00000000" w:rsidP="00C6071D">
      <w:pPr>
        <w:pStyle w:val="ListParagraph"/>
        <w:numPr>
          <w:ilvl w:val="0"/>
          <w:numId w:val="1"/>
        </w:numPr>
        <w:tabs>
          <w:tab w:val="left" w:pos="1557"/>
        </w:tabs>
        <w:spacing w:before="239"/>
        <w:ind w:left="119" w:firstLine="719"/>
        <w:jc w:val="both"/>
      </w:pPr>
      <w:r>
        <w:rPr>
          <w:b/>
          <w:u w:val="single"/>
        </w:rPr>
        <w:t>Required Disclosure</w:t>
      </w:r>
      <w:r>
        <w:t xml:space="preserve">. </w:t>
      </w:r>
      <w:r w:rsidR="00E63864" w:rsidRPr="00E63864">
        <w:t>If either Party is requested or required pursuant to a law, including the CPRA, by a court, or by an administrative or regulatory agency of competent jurisdiction to disclose any Confidential Information, that Party must promptly notify the other Party of the request for disclosure and, absent the prior written consent of the non-disclosing Party to the disclosure, will take lawful steps to protect against the disclosure of any Confidential Information.  If the non-disclosing Party takes no action after receiving the foregoing notice, the Party receiving the disclosure request shall, at its sole discretion, be permitted to comply with the request or requirement.  If the non-disclosing Party takes action or attempts to take action after receiving the foregoing notice, the non-disclosing Party may proceed with any such action, provided that if they do so, it shall be at the non-disclosing Party’s sole expense, and agrees to indemnify and hold harmless the Party receiving the disclosure request from any claims, liability, award of attorneys’ fees, damages, costs, or expenses incurred or awarded in connection with any judgment, determination, order, writ, injunction, decision, or ruling requiring disclosure of the Confidential Information.</w:t>
      </w:r>
    </w:p>
    <w:p w14:paraId="0535BCF6" w14:textId="437DCD46" w:rsidR="00123120" w:rsidRDefault="00000000" w:rsidP="00D14FEB">
      <w:pPr>
        <w:pStyle w:val="ListParagraph"/>
        <w:numPr>
          <w:ilvl w:val="0"/>
          <w:numId w:val="1"/>
        </w:numPr>
        <w:tabs>
          <w:tab w:val="left" w:pos="1559"/>
        </w:tabs>
        <w:spacing w:before="239"/>
        <w:ind w:left="120" w:right="116" w:firstLine="720"/>
        <w:jc w:val="both"/>
      </w:pPr>
      <w:r>
        <w:rPr>
          <w:b/>
          <w:u w:val="single"/>
        </w:rPr>
        <w:t>Ownership, Return, and Destruction of Confidential Information</w:t>
      </w:r>
      <w:r>
        <w:rPr>
          <w:b/>
        </w:rPr>
        <w:t xml:space="preserve">. </w:t>
      </w:r>
      <w:r w:rsidR="00D14FEB" w:rsidRPr="00D14FEB">
        <w:t xml:space="preserve">All Confidential Information provided pursuant to this Agreement will remain the property of the Disclosing Party, and neither this Agreement nor any disclosure of Confidential Information pursuant hereto shall be construed as granting (expressly or by implication) to Receiving Party or any of its Representatives any license or other intellectual property right with respect to any of the Confidential Information.  At any time after the Term of this Agreement, at the request of </w:t>
      </w:r>
      <w:r w:rsidR="00D14FEB" w:rsidRPr="00D14FEB">
        <w:lastRenderedPageBreak/>
        <w:t>Disclosing Party, in its sole discretion and for any reason or no reason, Receiving Party will promptly, at its option, either destroy or deliver to Disclosing Party all Confidential Information and cause its Representatives to do the same (and if requested by Disclosing Party, will confirm in writing compliance with this provision to Disclosing Party within 15 calendar days of the foregoing decision or request).  Notwithstanding the foregoing, Receiving Party and its Representatives may retain data or records in electronic form containing Confidential Information for the purposes of backup, recovery, contingency planning, or business continuity planning, so long as (x) such data or records, to the extent not permanently deleted or overwritten in the ordinary course of business, are not accessible in the ordinary course of business and are not accessed except as required for backup, recovery, contingency planning or business continuity purposes, and (y) to the extent such data or records are restored or otherwise become accessible, they are permanently deleted. Notwithstanding the return or destruction of the Confidential Information, Receiving Party and its Representatives will continue to be bound by the obligations of confidentiality and the other applicable obligations and agreements under this Agreement</w:t>
      </w:r>
      <w:r>
        <w:t>.</w:t>
      </w:r>
    </w:p>
    <w:p w14:paraId="0535BCF7" w14:textId="77777777" w:rsidR="00123120" w:rsidRDefault="00000000">
      <w:pPr>
        <w:pStyle w:val="Heading1"/>
        <w:numPr>
          <w:ilvl w:val="0"/>
          <w:numId w:val="1"/>
        </w:numPr>
        <w:tabs>
          <w:tab w:val="left" w:pos="1559"/>
        </w:tabs>
        <w:ind w:left="1559" w:hanging="720"/>
        <w:rPr>
          <w:u w:val="none"/>
        </w:rPr>
      </w:pPr>
      <w:r>
        <w:rPr>
          <w:spacing w:val="-2"/>
        </w:rPr>
        <w:t>General</w:t>
      </w:r>
      <w:r>
        <w:rPr>
          <w:spacing w:val="-2"/>
          <w:u w:val="none"/>
        </w:rPr>
        <w:t>.</w:t>
      </w:r>
    </w:p>
    <w:p w14:paraId="0535BCF8" w14:textId="77777777" w:rsidR="00123120" w:rsidRDefault="00000000">
      <w:pPr>
        <w:pStyle w:val="ListParagraph"/>
        <w:numPr>
          <w:ilvl w:val="1"/>
          <w:numId w:val="1"/>
        </w:numPr>
        <w:tabs>
          <w:tab w:val="left" w:pos="2278"/>
        </w:tabs>
        <w:ind w:right="118" w:firstLine="1440"/>
        <w:jc w:val="both"/>
      </w:pPr>
      <w:r>
        <w:rPr>
          <w:u w:val="single"/>
        </w:rPr>
        <w:t>Term</w:t>
      </w:r>
      <w:r>
        <w:t>.</w:t>
      </w:r>
      <w:r>
        <w:rPr>
          <w:spacing w:val="40"/>
        </w:rPr>
        <w:t xml:space="preserve"> </w:t>
      </w:r>
      <w:r>
        <w:t>This Agreement shall be effective upon the date that both Parties have signed this Agreement (the “</w:t>
      </w:r>
      <w:r>
        <w:rPr>
          <w:b/>
        </w:rPr>
        <w:t>Effective Date</w:t>
      </w:r>
      <w:r>
        <w:t xml:space="preserve">”) and will remain in effect for three (3) years </w:t>
      </w:r>
      <w:r>
        <w:rPr>
          <w:spacing w:val="-2"/>
        </w:rPr>
        <w:t>(“</w:t>
      </w:r>
      <w:r>
        <w:rPr>
          <w:b/>
          <w:spacing w:val="-2"/>
        </w:rPr>
        <w:t>Term</w:t>
      </w:r>
      <w:r>
        <w:rPr>
          <w:spacing w:val="-2"/>
        </w:rPr>
        <w:t>”).</w:t>
      </w:r>
    </w:p>
    <w:p w14:paraId="0535BCF9" w14:textId="77777777" w:rsidR="00123120" w:rsidRDefault="00000000">
      <w:pPr>
        <w:pStyle w:val="ListParagraph"/>
        <w:numPr>
          <w:ilvl w:val="1"/>
          <w:numId w:val="1"/>
        </w:numPr>
        <w:tabs>
          <w:tab w:val="left" w:pos="2276"/>
        </w:tabs>
        <w:spacing w:before="239"/>
        <w:ind w:left="119" w:firstLine="1439"/>
        <w:jc w:val="both"/>
      </w:pPr>
      <w:r>
        <w:rPr>
          <w:u w:val="single"/>
        </w:rPr>
        <w:t>No</w:t>
      </w:r>
      <w:r>
        <w:rPr>
          <w:spacing w:val="-7"/>
          <w:u w:val="single"/>
        </w:rPr>
        <w:t xml:space="preserve"> </w:t>
      </w:r>
      <w:r>
        <w:rPr>
          <w:u w:val="single"/>
        </w:rPr>
        <w:t>Warranty</w:t>
      </w:r>
      <w:r>
        <w:t>.</w:t>
      </w:r>
      <w:r>
        <w:rPr>
          <w:spacing w:val="-7"/>
        </w:rPr>
        <w:t xml:space="preserve"> </w:t>
      </w:r>
      <w:r>
        <w:t>The</w:t>
      </w:r>
      <w:r>
        <w:rPr>
          <w:spacing w:val="-8"/>
        </w:rPr>
        <w:t xml:space="preserve"> </w:t>
      </w:r>
      <w:r>
        <w:t>Receiving</w:t>
      </w:r>
      <w:r>
        <w:rPr>
          <w:spacing w:val="-7"/>
        </w:rPr>
        <w:t xml:space="preserve"> </w:t>
      </w:r>
      <w:r>
        <w:t>Party</w:t>
      </w:r>
      <w:r>
        <w:rPr>
          <w:spacing w:val="-6"/>
        </w:rPr>
        <w:t xml:space="preserve"> </w:t>
      </w:r>
      <w:r>
        <w:t>acknowledges</w:t>
      </w:r>
      <w:r>
        <w:rPr>
          <w:spacing w:val="-6"/>
        </w:rPr>
        <w:t xml:space="preserve"> </w:t>
      </w:r>
      <w:r>
        <w:t>that</w:t>
      </w:r>
      <w:r>
        <w:rPr>
          <w:spacing w:val="-8"/>
        </w:rPr>
        <w:t xml:space="preserve"> </w:t>
      </w:r>
      <w:r>
        <w:t>the</w:t>
      </w:r>
      <w:r>
        <w:rPr>
          <w:spacing w:val="-7"/>
        </w:rPr>
        <w:t xml:space="preserve"> </w:t>
      </w:r>
      <w:r>
        <w:t>Disclosing</w:t>
      </w:r>
      <w:r>
        <w:rPr>
          <w:spacing w:val="-7"/>
        </w:rPr>
        <w:t xml:space="preserve"> </w:t>
      </w:r>
      <w:r>
        <w:t>Party has neither made any representations nor given any warranties as to the accuracy or completeness of the Confidential Information for the Receiving Party’s purposes. The Receiving Party agrees that the Disclosing Party shall not by virtue of this Agreement have any liability or responsibility</w:t>
      </w:r>
      <w:r>
        <w:rPr>
          <w:spacing w:val="-5"/>
        </w:rPr>
        <w:t xml:space="preserve"> </w:t>
      </w:r>
      <w:r>
        <w:t>for</w:t>
      </w:r>
      <w:r>
        <w:rPr>
          <w:spacing w:val="-6"/>
        </w:rPr>
        <w:t xml:space="preserve"> </w:t>
      </w:r>
      <w:r>
        <w:t>errors</w:t>
      </w:r>
      <w:r>
        <w:rPr>
          <w:spacing w:val="-6"/>
        </w:rPr>
        <w:t xml:space="preserve"> </w:t>
      </w:r>
      <w:r>
        <w:t>or</w:t>
      </w:r>
      <w:r>
        <w:rPr>
          <w:spacing w:val="-6"/>
        </w:rPr>
        <w:t xml:space="preserve"> </w:t>
      </w:r>
      <w:r>
        <w:t>omissions</w:t>
      </w:r>
      <w:r>
        <w:rPr>
          <w:spacing w:val="-5"/>
        </w:rPr>
        <w:t xml:space="preserve"> </w:t>
      </w:r>
      <w:r>
        <w:t>in,</w:t>
      </w:r>
      <w:r>
        <w:rPr>
          <w:spacing w:val="-7"/>
        </w:rPr>
        <w:t xml:space="preserve"> </w:t>
      </w:r>
      <w:r>
        <w:t>or</w:t>
      </w:r>
      <w:r>
        <w:rPr>
          <w:spacing w:val="-6"/>
        </w:rPr>
        <w:t xml:space="preserve"> </w:t>
      </w:r>
      <w:r>
        <w:t>any</w:t>
      </w:r>
      <w:r>
        <w:rPr>
          <w:spacing w:val="-8"/>
        </w:rPr>
        <w:t xml:space="preserve"> </w:t>
      </w:r>
      <w:r>
        <w:t>decisions</w:t>
      </w:r>
      <w:r>
        <w:rPr>
          <w:spacing w:val="-5"/>
        </w:rPr>
        <w:t xml:space="preserve"> </w:t>
      </w:r>
      <w:r>
        <w:t>made</w:t>
      </w:r>
      <w:r>
        <w:rPr>
          <w:spacing w:val="-6"/>
        </w:rPr>
        <w:t xml:space="preserve"> </w:t>
      </w:r>
      <w:r>
        <w:t>by</w:t>
      </w:r>
      <w:r>
        <w:rPr>
          <w:spacing w:val="-5"/>
        </w:rPr>
        <w:t xml:space="preserve"> </w:t>
      </w:r>
      <w:r>
        <w:t>the</w:t>
      </w:r>
      <w:r>
        <w:rPr>
          <w:spacing w:val="-7"/>
        </w:rPr>
        <w:t xml:space="preserve"> </w:t>
      </w:r>
      <w:r>
        <w:t>Receiving</w:t>
      </w:r>
      <w:r>
        <w:rPr>
          <w:spacing w:val="-6"/>
        </w:rPr>
        <w:t xml:space="preserve"> </w:t>
      </w:r>
      <w:r>
        <w:t>Party</w:t>
      </w:r>
      <w:r>
        <w:rPr>
          <w:spacing w:val="-5"/>
        </w:rPr>
        <w:t xml:space="preserve"> </w:t>
      </w:r>
      <w:r>
        <w:t>in</w:t>
      </w:r>
      <w:r>
        <w:rPr>
          <w:spacing w:val="-7"/>
        </w:rPr>
        <w:t xml:space="preserve"> </w:t>
      </w:r>
      <w:r>
        <w:t>reliance on, any Confidential Information disclosed under this Agreement. CONFIDENTIAL INFORMATION</w:t>
      </w:r>
      <w:r>
        <w:rPr>
          <w:spacing w:val="-6"/>
        </w:rPr>
        <w:t xml:space="preserve"> </w:t>
      </w:r>
      <w:r>
        <w:t>IS</w:t>
      </w:r>
      <w:r>
        <w:rPr>
          <w:spacing w:val="-6"/>
        </w:rPr>
        <w:t xml:space="preserve"> </w:t>
      </w:r>
      <w:r>
        <w:t>PROVIDED</w:t>
      </w:r>
      <w:r>
        <w:rPr>
          <w:spacing w:val="-6"/>
        </w:rPr>
        <w:t xml:space="preserve"> </w:t>
      </w:r>
      <w:r>
        <w:t>ON</w:t>
      </w:r>
      <w:r>
        <w:rPr>
          <w:spacing w:val="-6"/>
        </w:rPr>
        <w:t xml:space="preserve"> </w:t>
      </w:r>
      <w:r>
        <w:t>AN</w:t>
      </w:r>
      <w:r>
        <w:rPr>
          <w:spacing w:val="-6"/>
        </w:rPr>
        <w:t xml:space="preserve"> </w:t>
      </w:r>
      <w:r>
        <w:t>“AS-IS”</w:t>
      </w:r>
      <w:r>
        <w:rPr>
          <w:spacing w:val="-4"/>
        </w:rPr>
        <w:t xml:space="preserve"> </w:t>
      </w:r>
      <w:r>
        <w:t>BASIS</w:t>
      </w:r>
      <w:r>
        <w:rPr>
          <w:spacing w:val="-6"/>
        </w:rPr>
        <w:t xml:space="preserve"> </w:t>
      </w:r>
      <w:r>
        <w:t>AND</w:t>
      </w:r>
      <w:r>
        <w:rPr>
          <w:spacing w:val="-5"/>
        </w:rPr>
        <w:t xml:space="preserve"> </w:t>
      </w:r>
      <w:r>
        <w:t>DISCLOSING</w:t>
      </w:r>
      <w:r>
        <w:rPr>
          <w:spacing w:val="-6"/>
        </w:rPr>
        <w:t xml:space="preserve"> </w:t>
      </w:r>
      <w:r>
        <w:t>PARTY</w:t>
      </w:r>
      <w:r>
        <w:rPr>
          <w:spacing w:val="-6"/>
        </w:rPr>
        <w:t xml:space="preserve"> </w:t>
      </w:r>
      <w:r>
        <w:t>EXPRESSLY DISCLAIMS ANY WARRANTIES WITH RESPECT TO ACCURACY, RELIABILITY, COMPLETENESS, MERCHANTABILITY, OR FITNESS FOR ANY PURPOSE.</w:t>
      </w:r>
    </w:p>
    <w:p w14:paraId="163EF8AF" w14:textId="017E66B1" w:rsidR="0025560A" w:rsidRDefault="00CD60DE" w:rsidP="00A27270">
      <w:pPr>
        <w:pStyle w:val="ListParagraph"/>
        <w:numPr>
          <w:ilvl w:val="1"/>
          <w:numId w:val="1"/>
        </w:numPr>
        <w:tabs>
          <w:tab w:val="left" w:pos="2276"/>
        </w:tabs>
        <w:spacing w:before="239"/>
        <w:ind w:left="119" w:firstLine="1439"/>
        <w:jc w:val="both"/>
      </w:pPr>
      <w:r>
        <w:rPr>
          <w:u w:val="single"/>
        </w:rPr>
        <w:t>Data Sharing</w:t>
      </w:r>
      <w:r w:rsidR="0025560A" w:rsidRPr="0025560A">
        <w:t>.</w:t>
      </w:r>
      <w:r w:rsidR="0025560A">
        <w:t xml:space="preserve"> </w:t>
      </w:r>
      <w:r w:rsidR="00A27270" w:rsidRPr="00A27270">
        <w:t xml:space="preserve">Data Sharing and Ongoing Data Requests: Any data shared must adhere to CPA's privacy policy and the requirements of California Public Utilities Commission Decision D.12-08-045 Attachment B (Rules Regarding Privacy and Security Protections for Energy Usage Data Applicable to Community Choice Aggregators or Electrical Service Providers). Please see CPA’s Privacy Policy found here: </w:t>
      </w:r>
      <w:hyperlink r:id="rId9" w:history="1">
        <w:r w:rsidR="00A27270" w:rsidRPr="00A27270">
          <w:rPr>
            <w:rStyle w:val="Hyperlink"/>
          </w:rPr>
          <w:t>https://cleanpoweralliance.org/privacy-policy/</w:t>
        </w:r>
      </w:hyperlink>
    </w:p>
    <w:p w14:paraId="0535BCFA" w14:textId="77777777" w:rsidR="00123120" w:rsidRDefault="00000000">
      <w:pPr>
        <w:pStyle w:val="ListParagraph"/>
        <w:numPr>
          <w:ilvl w:val="1"/>
          <w:numId w:val="1"/>
        </w:numPr>
        <w:tabs>
          <w:tab w:val="left" w:pos="2279"/>
        </w:tabs>
        <w:spacing w:before="241"/>
        <w:ind w:firstLine="1440"/>
        <w:jc w:val="both"/>
      </w:pPr>
      <w:r>
        <w:rPr>
          <w:u w:val="single"/>
        </w:rPr>
        <w:t>Notice</w:t>
      </w:r>
      <w:r>
        <w:t>.</w:t>
      </w:r>
      <w:r>
        <w:rPr>
          <w:spacing w:val="40"/>
        </w:rPr>
        <w:t xml:space="preserve"> </w:t>
      </w:r>
      <w:r>
        <w:t>The Receiving Party will notify the Disclosing Party in writing promptly upon the occurrence of any unauthorized release</w:t>
      </w:r>
      <w:r>
        <w:rPr>
          <w:spacing w:val="-1"/>
        </w:rPr>
        <w:t xml:space="preserve"> </w:t>
      </w:r>
      <w:r>
        <w:t>of Confidential Information or breach of this Agreement of which it is aware.</w:t>
      </w:r>
    </w:p>
    <w:p w14:paraId="0535BCFB" w14:textId="77777777" w:rsidR="00123120" w:rsidRDefault="00000000">
      <w:pPr>
        <w:pStyle w:val="BodyText"/>
        <w:spacing w:before="239"/>
        <w:ind w:left="840"/>
      </w:pPr>
      <w:r>
        <w:t>This</w:t>
      </w:r>
      <w:r>
        <w:rPr>
          <w:spacing w:val="4"/>
        </w:rPr>
        <w:t xml:space="preserve"> </w:t>
      </w:r>
      <w:r>
        <w:t>notice</w:t>
      </w:r>
      <w:r>
        <w:rPr>
          <w:spacing w:val="3"/>
        </w:rPr>
        <w:t xml:space="preserve"> </w:t>
      </w:r>
      <w:r>
        <w:t>and</w:t>
      </w:r>
      <w:r>
        <w:rPr>
          <w:spacing w:val="4"/>
        </w:rPr>
        <w:t xml:space="preserve"> </w:t>
      </w:r>
      <w:r>
        <w:t>any</w:t>
      </w:r>
      <w:r>
        <w:rPr>
          <w:spacing w:val="4"/>
        </w:rPr>
        <w:t xml:space="preserve"> </w:t>
      </w:r>
      <w:r>
        <w:t>notice</w:t>
      </w:r>
      <w:r>
        <w:rPr>
          <w:spacing w:val="4"/>
        </w:rPr>
        <w:t xml:space="preserve"> </w:t>
      </w:r>
      <w:r>
        <w:t>required</w:t>
      </w:r>
      <w:r>
        <w:rPr>
          <w:spacing w:val="4"/>
        </w:rPr>
        <w:t xml:space="preserve"> </w:t>
      </w:r>
      <w:r>
        <w:t>herein</w:t>
      </w:r>
      <w:r>
        <w:rPr>
          <w:spacing w:val="4"/>
        </w:rPr>
        <w:t xml:space="preserve"> </w:t>
      </w:r>
      <w:r>
        <w:t>shall</w:t>
      </w:r>
      <w:r>
        <w:rPr>
          <w:spacing w:val="4"/>
        </w:rPr>
        <w:t xml:space="preserve"> </w:t>
      </w:r>
      <w:r>
        <w:t>be</w:t>
      </w:r>
      <w:r>
        <w:rPr>
          <w:spacing w:val="4"/>
        </w:rPr>
        <w:t xml:space="preserve"> </w:t>
      </w:r>
      <w:r>
        <w:t>provided</w:t>
      </w:r>
      <w:r>
        <w:rPr>
          <w:spacing w:val="4"/>
        </w:rPr>
        <w:t xml:space="preserve"> </w:t>
      </w:r>
      <w:r>
        <w:t>both</w:t>
      </w:r>
      <w:r>
        <w:rPr>
          <w:spacing w:val="4"/>
        </w:rPr>
        <w:t xml:space="preserve"> </w:t>
      </w:r>
      <w:r>
        <w:t>by</w:t>
      </w:r>
      <w:r>
        <w:rPr>
          <w:spacing w:val="4"/>
        </w:rPr>
        <w:t xml:space="preserve"> </w:t>
      </w:r>
      <w:r>
        <w:t>electronic</w:t>
      </w:r>
      <w:r>
        <w:rPr>
          <w:spacing w:val="5"/>
        </w:rPr>
        <w:t xml:space="preserve"> </w:t>
      </w:r>
      <w:r>
        <w:t>mail</w:t>
      </w:r>
      <w:r>
        <w:rPr>
          <w:spacing w:val="5"/>
        </w:rPr>
        <w:t xml:space="preserve"> </w:t>
      </w:r>
      <w:r>
        <w:rPr>
          <w:spacing w:val="-5"/>
          <w:u w:val="single"/>
        </w:rPr>
        <w:t>and</w:t>
      </w:r>
    </w:p>
    <w:p w14:paraId="0535BCFC" w14:textId="77777777" w:rsidR="00123120" w:rsidRDefault="00000000">
      <w:pPr>
        <w:pStyle w:val="BodyText"/>
        <w:spacing w:before="1"/>
        <w:ind w:left="120"/>
        <w:rPr>
          <w:spacing w:val="-2"/>
        </w:rPr>
      </w:pPr>
      <w:r>
        <w:t>U.S.</w:t>
      </w:r>
      <w:r>
        <w:rPr>
          <w:spacing w:val="-6"/>
        </w:rPr>
        <w:t xml:space="preserve"> </w:t>
      </w:r>
      <w:r>
        <w:t>Mail</w:t>
      </w:r>
      <w:r>
        <w:rPr>
          <w:spacing w:val="-6"/>
        </w:rPr>
        <w:t xml:space="preserve"> </w:t>
      </w:r>
      <w:r>
        <w:t>to</w:t>
      </w:r>
      <w:r>
        <w:rPr>
          <w:spacing w:val="-6"/>
        </w:rPr>
        <w:t xml:space="preserve"> </w:t>
      </w:r>
      <w:r>
        <w:t>the</w:t>
      </w:r>
      <w:r>
        <w:rPr>
          <w:spacing w:val="-6"/>
        </w:rPr>
        <w:t xml:space="preserve"> </w:t>
      </w:r>
      <w:r>
        <w:t>following</w:t>
      </w:r>
      <w:r>
        <w:rPr>
          <w:spacing w:val="-7"/>
        </w:rPr>
        <w:t xml:space="preserve"> </w:t>
      </w:r>
      <w:r>
        <w:t>individuals</w:t>
      </w:r>
      <w:r>
        <w:rPr>
          <w:spacing w:val="-5"/>
        </w:rPr>
        <w:t xml:space="preserve"> </w:t>
      </w:r>
      <w:r>
        <w:t>at</w:t>
      </w:r>
      <w:r>
        <w:rPr>
          <w:spacing w:val="-6"/>
        </w:rPr>
        <w:t xml:space="preserve"> </w:t>
      </w:r>
      <w:r>
        <w:t>the</w:t>
      </w:r>
      <w:r>
        <w:rPr>
          <w:spacing w:val="-6"/>
        </w:rPr>
        <w:t xml:space="preserve"> </w:t>
      </w:r>
      <w:r>
        <w:t>following</w:t>
      </w:r>
      <w:r>
        <w:rPr>
          <w:spacing w:val="-6"/>
        </w:rPr>
        <w:t xml:space="preserve"> </w:t>
      </w:r>
      <w:r>
        <w:rPr>
          <w:spacing w:val="-2"/>
        </w:rPr>
        <w:t>address:</w:t>
      </w:r>
    </w:p>
    <w:p w14:paraId="7500124E" w14:textId="77777777" w:rsidR="00D671B1" w:rsidRDefault="00D671B1">
      <w:pPr>
        <w:pStyle w:val="BodyText"/>
        <w:spacing w:before="1"/>
        <w:ind w:left="120"/>
      </w:pPr>
    </w:p>
    <w:p w14:paraId="64587601" w14:textId="43FAF980" w:rsidR="008333BB" w:rsidRPr="008333BB" w:rsidRDefault="00000000" w:rsidP="008333BB">
      <w:pPr>
        <w:pStyle w:val="BodyText"/>
        <w:ind w:left="2279" w:right="1953" w:hanging="721"/>
      </w:pPr>
      <w:r w:rsidRPr="008333BB">
        <w:t xml:space="preserve">CPA: </w:t>
      </w:r>
      <w:r w:rsidR="008333BB">
        <w:t xml:space="preserve">  </w:t>
      </w:r>
      <w:r w:rsidR="008333BB" w:rsidRPr="008333BB">
        <w:rPr>
          <w:highlight w:val="yellow"/>
        </w:rPr>
        <w:t>[Name, Title]</w:t>
      </w:r>
      <w:r w:rsidRPr="008333BB">
        <w:t xml:space="preserve"> </w:t>
      </w:r>
    </w:p>
    <w:p w14:paraId="0535BCFD" w14:textId="24CC12D3" w:rsidR="00123120" w:rsidRPr="008333BB" w:rsidRDefault="008333BB" w:rsidP="008333BB">
      <w:pPr>
        <w:pStyle w:val="BodyText"/>
        <w:ind w:left="2279" w:right="1953" w:hanging="119"/>
      </w:pPr>
      <w:r>
        <w:t xml:space="preserve">  </w:t>
      </w:r>
      <w:r w:rsidRPr="008333BB">
        <w:t>801 S. Grand Ave., Suite 400</w:t>
      </w:r>
    </w:p>
    <w:p w14:paraId="0535BCFE" w14:textId="77777777" w:rsidR="00123120" w:rsidRPr="008333BB" w:rsidRDefault="00000000" w:rsidP="008333BB">
      <w:pPr>
        <w:pStyle w:val="BodyText"/>
        <w:ind w:left="2279"/>
      </w:pPr>
      <w:r w:rsidRPr="008333BB">
        <w:t>Los Angeles, CA 90017</w:t>
      </w:r>
    </w:p>
    <w:p w14:paraId="0535BCFF" w14:textId="26B3B8C8" w:rsidR="00123120" w:rsidRPr="008333BB" w:rsidRDefault="00000000" w:rsidP="008333BB">
      <w:pPr>
        <w:pStyle w:val="BodyText"/>
        <w:ind w:left="2279"/>
      </w:pPr>
      <w:r w:rsidRPr="008333BB">
        <w:rPr>
          <w:highlight w:val="yellow"/>
        </w:rPr>
        <w:t>Email</w:t>
      </w:r>
      <w:r w:rsidRPr="008333BB">
        <w:t xml:space="preserve">: </w:t>
      </w:r>
    </w:p>
    <w:p w14:paraId="393D21E6" w14:textId="77777777" w:rsidR="008333BB" w:rsidRDefault="008333BB" w:rsidP="008333BB">
      <w:pPr>
        <w:pStyle w:val="BodyText"/>
        <w:ind w:left="2279"/>
      </w:pPr>
    </w:p>
    <w:p w14:paraId="0535BD00" w14:textId="54256268" w:rsidR="00123120" w:rsidRDefault="00000000" w:rsidP="008333BB">
      <w:pPr>
        <w:pStyle w:val="BodyText"/>
        <w:ind w:left="2279"/>
      </w:pPr>
      <w:r>
        <w:t>With</w:t>
      </w:r>
      <w:r>
        <w:rPr>
          <w:spacing w:val="-4"/>
        </w:rPr>
        <w:t xml:space="preserve"> </w:t>
      </w:r>
      <w:r>
        <w:t>a</w:t>
      </w:r>
      <w:r>
        <w:rPr>
          <w:spacing w:val="-3"/>
        </w:rPr>
        <w:t xml:space="preserve"> </w:t>
      </w:r>
      <w:r>
        <w:t>copy</w:t>
      </w:r>
      <w:r>
        <w:rPr>
          <w:spacing w:val="-5"/>
        </w:rPr>
        <w:t xml:space="preserve"> to</w:t>
      </w:r>
    </w:p>
    <w:p w14:paraId="0535BD01" w14:textId="77777777" w:rsidR="00123120" w:rsidRDefault="00000000" w:rsidP="008333BB">
      <w:pPr>
        <w:pStyle w:val="BodyText"/>
        <w:ind w:left="2279" w:right="4124"/>
      </w:pPr>
      <w:r>
        <w:t>Nancy</w:t>
      </w:r>
      <w:r>
        <w:rPr>
          <w:spacing w:val="-13"/>
        </w:rPr>
        <w:t xml:space="preserve"> </w:t>
      </w:r>
      <w:r>
        <w:t>Whang,</w:t>
      </w:r>
      <w:r>
        <w:rPr>
          <w:spacing w:val="-13"/>
        </w:rPr>
        <w:t xml:space="preserve"> </w:t>
      </w:r>
      <w:r>
        <w:t>General</w:t>
      </w:r>
      <w:r>
        <w:rPr>
          <w:spacing w:val="-13"/>
        </w:rPr>
        <w:t xml:space="preserve"> </w:t>
      </w:r>
      <w:r>
        <w:t xml:space="preserve">Counsel </w:t>
      </w:r>
      <w:r>
        <w:lastRenderedPageBreak/>
        <w:t>801 S. Grand Ave., Suite 400 Los Angeles, CA 90017</w:t>
      </w:r>
    </w:p>
    <w:p w14:paraId="0535BD02" w14:textId="77777777" w:rsidR="00123120" w:rsidRDefault="00000000" w:rsidP="008333BB">
      <w:pPr>
        <w:pStyle w:val="BodyText"/>
        <w:ind w:left="2279"/>
      </w:pPr>
      <w:r>
        <w:t>Email:</w:t>
      </w:r>
      <w:r>
        <w:rPr>
          <w:spacing w:val="-9"/>
        </w:rPr>
        <w:t xml:space="preserve"> </w:t>
      </w:r>
      <w:hyperlink r:id="rId10">
        <w:r w:rsidR="00123120">
          <w:rPr>
            <w:spacing w:val="-2"/>
          </w:rPr>
          <w:t>nwhang@cleanpoweralliance.org</w:t>
        </w:r>
      </w:hyperlink>
    </w:p>
    <w:p w14:paraId="23A7821D" w14:textId="77777777" w:rsidR="00320408" w:rsidRDefault="00320408" w:rsidP="008333BB">
      <w:pPr>
        <w:ind w:left="720" w:firstLine="720"/>
        <w:jc w:val="both"/>
      </w:pPr>
    </w:p>
    <w:p w14:paraId="541D98EF" w14:textId="60EDF39C" w:rsidR="00BF2D7B" w:rsidRPr="00E67AC7" w:rsidRDefault="00BF2D7B" w:rsidP="008333BB">
      <w:pPr>
        <w:ind w:left="720" w:firstLine="720"/>
        <w:jc w:val="both"/>
        <w:rPr>
          <w:highlight w:val="yellow"/>
        </w:rPr>
      </w:pPr>
      <w:r w:rsidRPr="006D1FA0">
        <w:t xml:space="preserve">Company: </w:t>
      </w:r>
      <w:r>
        <w:rPr>
          <w:highlight w:val="yellow"/>
        </w:rPr>
        <w:t>Company name</w:t>
      </w:r>
    </w:p>
    <w:p w14:paraId="0E80F9D2" w14:textId="7A00836D" w:rsidR="00BF2D7B" w:rsidRPr="00E67AC7" w:rsidRDefault="00BF2D7B" w:rsidP="008333BB">
      <w:pPr>
        <w:ind w:left="2160"/>
        <w:jc w:val="both"/>
        <w:rPr>
          <w:highlight w:val="yellow"/>
        </w:rPr>
      </w:pPr>
      <w:r>
        <w:rPr>
          <w:highlight w:val="yellow"/>
        </w:rPr>
        <w:t xml:space="preserve">      Address</w:t>
      </w:r>
    </w:p>
    <w:p w14:paraId="04FC9D79" w14:textId="2FF3F326" w:rsidR="00BF2D7B" w:rsidRPr="00E67AC7" w:rsidRDefault="00BF2D7B" w:rsidP="008333BB">
      <w:pPr>
        <w:ind w:left="2160"/>
        <w:jc w:val="both"/>
        <w:rPr>
          <w:highlight w:val="yellow"/>
        </w:rPr>
      </w:pPr>
      <w:r>
        <w:rPr>
          <w:highlight w:val="yellow"/>
        </w:rPr>
        <w:t xml:space="preserve">      Address</w:t>
      </w:r>
    </w:p>
    <w:p w14:paraId="6A31D690" w14:textId="71B4C6D3" w:rsidR="00BF2D7B" w:rsidRPr="00E67AC7" w:rsidRDefault="00BF2D7B" w:rsidP="008333BB">
      <w:pPr>
        <w:ind w:left="2160"/>
        <w:jc w:val="both"/>
        <w:rPr>
          <w:highlight w:val="yellow"/>
        </w:rPr>
      </w:pPr>
      <w:r>
        <w:rPr>
          <w:highlight w:val="yellow"/>
        </w:rPr>
        <w:t xml:space="preserve">      </w:t>
      </w:r>
      <w:r w:rsidRPr="00E67AC7">
        <w:rPr>
          <w:highlight w:val="yellow"/>
        </w:rPr>
        <w:t xml:space="preserve">Attention: </w:t>
      </w:r>
      <w:r>
        <w:rPr>
          <w:highlight w:val="yellow"/>
        </w:rPr>
        <w:t>Name</w:t>
      </w:r>
    </w:p>
    <w:p w14:paraId="15014794" w14:textId="349E78F0" w:rsidR="00BF2D7B" w:rsidRPr="006D1FA0" w:rsidRDefault="00BF2D7B" w:rsidP="008333BB">
      <w:pPr>
        <w:ind w:left="2160"/>
        <w:jc w:val="both"/>
      </w:pPr>
      <w:r>
        <w:rPr>
          <w:highlight w:val="yellow"/>
        </w:rPr>
        <w:t xml:space="preserve">      </w:t>
      </w:r>
      <w:r w:rsidRPr="00E67AC7">
        <w:rPr>
          <w:highlight w:val="yellow"/>
        </w:rPr>
        <w:t>Email</w:t>
      </w:r>
      <w:r w:rsidRPr="006C74EB">
        <w:rPr>
          <w:highlight w:val="yellow"/>
        </w:rPr>
        <w:t>: email address</w:t>
      </w:r>
    </w:p>
    <w:p w14:paraId="0535BD07" w14:textId="77777777" w:rsidR="00123120" w:rsidRDefault="00000000">
      <w:pPr>
        <w:pStyle w:val="ListParagraph"/>
        <w:numPr>
          <w:ilvl w:val="1"/>
          <w:numId w:val="1"/>
        </w:numPr>
        <w:tabs>
          <w:tab w:val="left" w:pos="2278"/>
        </w:tabs>
        <w:ind w:right="118" w:firstLine="1440"/>
        <w:jc w:val="both"/>
      </w:pPr>
      <w:r>
        <w:rPr>
          <w:u w:val="single"/>
        </w:rPr>
        <w:t>Disclaimer</w:t>
      </w:r>
      <w:r>
        <w:t>.</w:t>
      </w:r>
      <w:r>
        <w:rPr>
          <w:spacing w:val="40"/>
        </w:rPr>
        <w:t xml:space="preserve"> </w:t>
      </w:r>
      <w:r>
        <w:t>This Agreement is neither intended to create, nor shall it be construed as creating, (i) a joint venture, partnership or other form of business association between the Parties, (ii) an obligation to buy or sell products using or incorporating the Confidential</w:t>
      </w:r>
      <w:r>
        <w:rPr>
          <w:spacing w:val="13"/>
        </w:rPr>
        <w:t xml:space="preserve"> </w:t>
      </w:r>
      <w:r>
        <w:t>Information,</w:t>
      </w:r>
      <w:r>
        <w:rPr>
          <w:spacing w:val="14"/>
        </w:rPr>
        <w:t xml:space="preserve"> </w:t>
      </w:r>
      <w:r>
        <w:t>(iii)</w:t>
      </w:r>
      <w:r>
        <w:rPr>
          <w:spacing w:val="13"/>
        </w:rPr>
        <w:t xml:space="preserve"> </w:t>
      </w:r>
      <w:r>
        <w:t>an</w:t>
      </w:r>
      <w:r>
        <w:rPr>
          <w:spacing w:val="14"/>
        </w:rPr>
        <w:t xml:space="preserve"> </w:t>
      </w:r>
      <w:r>
        <w:t>implied</w:t>
      </w:r>
      <w:r>
        <w:rPr>
          <w:spacing w:val="14"/>
        </w:rPr>
        <w:t xml:space="preserve"> </w:t>
      </w:r>
      <w:r>
        <w:t>or</w:t>
      </w:r>
      <w:r>
        <w:rPr>
          <w:spacing w:val="13"/>
        </w:rPr>
        <w:t xml:space="preserve"> </w:t>
      </w:r>
      <w:r>
        <w:t>express</w:t>
      </w:r>
      <w:r>
        <w:rPr>
          <w:spacing w:val="14"/>
        </w:rPr>
        <w:t xml:space="preserve"> </w:t>
      </w:r>
      <w:r>
        <w:t>license grant</w:t>
      </w:r>
      <w:r>
        <w:rPr>
          <w:spacing w:val="14"/>
        </w:rPr>
        <w:t xml:space="preserve"> </w:t>
      </w:r>
      <w:r>
        <w:t>from</w:t>
      </w:r>
      <w:r>
        <w:rPr>
          <w:spacing w:val="13"/>
        </w:rPr>
        <w:t xml:space="preserve"> </w:t>
      </w:r>
      <w:r>
        <w:t>either</w:t>
      </w:r>
      <w:r>
        <w:rPr>
          <w:spacing w:val="13"/>
        </w:rPr>
        <w:t xml:space="preserve"> </w:t>
      </w:r>
      <w:r>
        <w:t>Party</w:t>
      </w:r>
      <w:r>
        <w:rPr>
          <w:spacing w:val="14"/>
        </w:rPr>
        <w:t xml:space="preserve"> </w:t>
      </w:r>
      <w:r>
        <w:t>to</w:t>
      </w:r>
      <w:r>
        <w:rPr>
          <w:spacing w:val="14"/>
        </w:rPr>
        <w:t xml:space="preserve"> </w:t>
      </w:r>
      <w:r>
        <w:t>the</w:t>
      </w:r>
      <w:r>
        <w:rPr>
          <w:spacing w:val="14"/>
        </w:rPr>
        <w:t xml:space="preserve"> </w:t>
      </w:r>
      <w:r>
        <w:t>other,</w:t>
      </w:r>
    </w:p>
    <w:p w14:paraId="0535BD08" w14:textId="77777777" w:rsidR="00123120" w:rsidRDefault="00000000">
      <w:pPr>
        <w:pStyle w:val="BodyText"/>
        <w:ind w:left="120" w:right="121"/>
        <w:jc w:val="both"/>
      </w:pPr>
      <w:r>
        <w:t>(iv)</w:t>
      </w:r>
      <w:r>
        <w:rPr>
          <w:spacing w:val="-12"/>
        </w:rPr>
        <w:t xml:space="preserve"> </w:t>
      </w:r>
      <w:r>
        <w:t>any</w:t>
      </w:r>
      <w:r>
        <w:rPr>
          <w:spacing w:val="-11"/>
        </w:rPr>
        <w:t xml:space="preserve"> </w:t>
      </w:r>
      <w:r>
        <w:t>obligation</w:t>
      </w:r>
      <w:r>
        <w:rPr>
          <w:spacing w:val="-12"/>
        </w:rPr>
        <w:t xml:space="preserve"> </w:t>
      </w:r>
      <w:r>
        <w:t>to</w:t>
      </w:r>
      <w:r>
        <w:rPr>
          <w:spacing w:val="-12"/>
        </w:rPr>
        <w:t xml:space="preserve"> </w:t>
      </w:r>
      <w:r>
        <w:t>continue</w:t>
      </w:r>
      <w:r>
        <w:rPr>
          <w:spacing w:val="-12"/>
        </w:rPr>
        <w:t xml:space="preserve"> </w:t>
      </w:r>
      <w:r>
        <w:t>discussions</w:t>
      </w:r>
      <w:r>
        <w:rPr>
          <w:spacing w:val="-11"/>
        </w:rPr>
        <w:t xml:space="preserve"> </w:t>
      </w:r>
      <w:r>
        <w:t>or</w:t>
      </w:r>
      <w:r>
        <w:rPr>
          <w:spacing w:val="-12"/>
        </w:rPr>
        <w:t xml:space="preserve"> </w:t>
      </w:r>
      <w:r>
        <w:t>negotiations</w:t>
      </w:r>
      <w:r>
        <w:rPr>
          <w:spacing w:val="-11"/>
        </w:rPr>
        <w:t xml:space="preserve"> </w:t>
      </w:r>
      <w:r>
        <w:t>with</w:t>
      </w:r>
      <w:r>
        <w:rPr>
          <w:spacing w:val="-12"/>
        </w:rPr>
        <w:t xml:space="preserve"> </w:t>
      </w:r>
      <w:r>
        <w:t>respect</w:t>
      </w:r>
      <w:r>
        <w:rPr>
          <w:spacing w:val="-12"/>
        </w:rPr>
        <w:t xml:space="preserve"> </w:t>
      </w:r>
      <w:r>
        <w:t>to</w:t>
      </w:r>
      <w:r>
        <w:rPr>
          <w:spacing w:val="-13"/>
        </w:rPr>
        <w:t xml:space="preserve"> </w:t>
      </w:r>
      <w:r>
        <w:t>any</w:t>
      </w:r>
      <w:r>
        <w:rPr>
          <w:spacing w:val="-11"/>
        </w:rPr>
        <w:t xml:space="preserve"> </w:t>
      </w:r>
      <w:r>
        <w:t>potential</w:t>
      </w:r>
      <w:r>
        <w:rPr>
          <w:spacing w:val="-11"/>
        </w:rPr>
        <w:t xml:space="preserve"> </w:t>
      </w:r>
      <w:r>
        <w:t>agreement between the Parties or (v) an agreement to enter into any agreement.</w:t>
      </w:r>
    </w:p>
    <w:p w14:paraId="0535BD09" w14:textId="77777777" w:rsidR="00123120" w:rsidRDefault="00000000">
      <w:pPr>
        <w:pStyle w:val="ListParagraph"/>
        <w:numPr>
          <w:ilvl w:val="1"/>
          <w:numId w:val="1"/>
        </w:numPr>
        <w:tabs>
          <w:tab w:val="left" w:pos="2278"/>
        </w:tabs>
        <w:ind w:firstLine="1440"/>
        <w:jc w:val="both"/>
      </w:pPr>
      <w:r>
        <w:rPr>
          <w:u w:val="single"/>
        </w:rPr>
        <w:t>Entire Agreement</w:t>
      </w:r>
      <w:r>
        <w:t>. This Agreement constitutes the entire agreement and understanding of the Parties in respect of the subject matter hereof and supersedes all prior understandings, agreements, or representations by or among the Parties, written or oral, to the extent they relate in any way to the subject matter hereof.</w:t>
      </w:r>
    </w:p>
    <w:p w14:paraId="0535BD0A" w14:textId="77777777" w:rsidR="00123120" w:rsidRDefault="00000000">
      <w:pPr>
        <w:pStyle w:val="ListParagraph"/>
        <w:numPr>
          <w:ilvl w:val="1"/>
          <w:numId w:val="1"/>
        </w:numPr>
        <w:tabs>
          <w:tab w:val="left" w:pos="2279"/>
        </w:tabs>
        <w:ind w:right="284" w:firstLine="1439"/>
      </w:pPr>
      <w:r>
        <w:rPr>
          <w:u w:val="single"/>
        </w:rPr>
        <w:t>Assignment; Binding Effect</w:t>
      </w:r>
      <w:r>
        <w:t>. No Party may assign this Agreement or any of its rights, interests, or obligations hereunder without the prior written consent of the other Party, which shall not be unreasonably withheld, and any purported assignment by a Party without prior written consent of the other Party will be null and void and not binding on such other Party.</w:t>
      </w:r>
      <w:r>
        <w:rPr>
          <w:spacing w:val="40"/>
        </w:rPr>
        <w:t xml:space="preserve"> </w:t>
      </w:r>
      <w:r>
        <w:t>Subject to the preceding sentence, all of the terms, agreements, covenants, representations, warranties, and obligations of this Agreement are binding upon, and inure to the</w:t>
      </w:r>
      <w:r>
        <w:rPr>
          <w:spacing w:val="-3"/>
        </w:rPr>
        <w:t xml:space="preserve"> </w:t>
      </w:r>
      <w:r>
        <w:t>benefit</w:t>
      </w:r>
      <w:r>
        <w:rPr>
          <w:spacing w:val="-3"/>
        </w:rPr>
        <w:t xml:space="preserve"> </w:t>
      </w:r>
      <w:r>
        <w:t>of</w:t>
      </w:r>
      <w:r>
        <w:rPr>
          <w:spacing w:val="-3"/>
        </w:rPr>
        <w:t xml:space="preserve"> </w:t>
      </w:r>
      <w:r>
        <w:t>and</w:t>
      </w:r>
      <w:r>
        <w:rPr>
          <w:spacing w:val="-3"/>
        </w:rPr>
        <w:t xml:space="preserve"> </w:t>
      </w:r>
      <w:r>
        <w:t>are</w:t>
      </w:r>
      <w:r>
        <w:rPr>
          <w:spacing w:val="-3"/>
        </w:rPr>
        <w:t xml:space="preserve"> </w:t>
      </w:r>
      <w:r>
        <w:t>enforceable</w:t>
      </w:r>
      <w:r>
        <w:rPr>
          <w:spacing w:val="-3"/>
        </w:rPr>
        <w:t xml:space="preserve"> </w:t>
      </w:r>
      <w:r>
        <w:t>by,</w:t>
      </w:r>
      <w:r>
        <w:rPr>
          <w:spacing w:val="-3"/>
        </w:rPr>
        <w:t xml:space="preserve"> </w:t>
      </w:r>
      <w:r>
        <w:t>the</w:t>
      </w:r>
      <w:r>
        <w:rPr>
          <w:spacing w:val="-3"/>
        </w:rPr>
        <w:t xml:space="preserve"> </w:t>
      </w:r>
      <w:r>
        <w:t>Parties</w:t>
      </w:r>
      <w:r>
        <w:rPr>
          <w:spacing w:val="-4"/>
        </w:rPr>
        <w:t xml:space="preserve"> </w:t>
      </w:r>
      <w:r>
        <w:t>and</w:t>
      </w:r>
      <w:r>
        <w:rPr>
          <w:spacing w:val="-3"/>
        </w:rPr>
        <w:t xml:space="preserve"> </w:t>
      </w:r>
      <w:r>
        <w:t>their</w:t>
      </w:r>
      <w:r>
        <w:rPr>
          <w:spacing w:val="-3"/>
        </w:rPr>
        <w:t xml:space="preserve"> </w:t>
      </w:r>
      <w:r>
        <w:t>respective</w:t>
      </w:r>
      <w:r>
        <w:rPr>
          <w:spacing w:val="-4"/>
        </w:rPr>
        <w:t xml:space="preserve"> </w:t>
      </w:r>
      <w:r>
        <w:t>successors</w:t>
      </w:r>
      <w:r>
        <w:rPr>
          <w:spacing w:val="-3"/>
        </w:rPr>
        <w:t xml:space="preserve"> </w:t>
      </w:r>
      <w:r>
        <w:t>and</w:t>
      </w:r>
      <w:r>
        <w:rPr>
          <w:spacing w:val="-4"/>
        </w:rPr>
        <w:t xml:space="preserve"> </w:t>
      </w:r>
      <w:r>
        <w:t>assigns.</w:t>
      </w:r>
    </w:p>
    <w:p w14:paraId="0535BD0B" w14:textId="77777777" w:rsidR="00123120" w:rsidRDefault="00000000">
      <w:pPr>
        <w:pStyle w:val="ListParagraph"/>
        <w:numPr>
          <w:ilvl w:val="1"/>
          <w:numId w:val="1"/>
        </w:numPr>
        <w:tabs>
          <w:tab w:val="left" w:pos="2278"/>
        </w:tabs>
        <w:ind w:left="119" w:firstLine="1440"/>
        <w:jc w:val="both"/>
      </w:pPr>
      <w:r>
        <w:rPr>
          <w:u w:val="single"/>
        </w:rPr>
        <w:t>Equitable Relief; Remedies</w:t>
      </w:r>
      <w:r>
        <w:t>. Receiving Party acknowledges and agrees that Disclosing Party would be damaged irreparably and would not have an adequate remedy at law</w:t>
      </w:r>
      <w:r>
        <w:rPr>
          <w:spacing w:val="-1"/>
        </w:rPr>
        <w:t xml:space="preserve"> </w:t>
      </w:r>
      <w:r>
        <w:t>if</w:t>
      </w:r>
      <w:r>
        <w:rPr>
          <w:spacing w:val="-1"/>
        </w:rPr>
        <w:t xml:space="preserve"> </w:t>
      </w:r>
      <w:r>
        <w:t>any</w:t>
      </w:r>
      <w:r>
        <w:rPr>
          <w:spacing w:val="-1"/>
        </w:rPr>
        <w:t xml:space="preserve"> </w:t>
      </w:r>
      <w:r>
        <w:t>provision</w:t>
      </w:r>
      <w:r>
        <w:rPr>
          <w:spacing w:val="-2"/>
        </w:rPr>
        <w:t xml:space="preserve"> </w:t>
      </w:r>
      <w:r>
        <w:t>of</w:t>
      </w:r>
      <w:r>
        <w:rPr>
          <w:spacing w:val="-1"/>
        </w:rPr>
        <w:t xml:space="preserve"> </w:t>
      </w:r>
      <w:r>
        <w:t>this</w:t>
      </w:r>
      <w:r>
        <w:rPr>
          <w:spacing w:val="-1"/>
        </w:rPr>
        <w:t xml:space="preserve"> </w:t>
      </w:r>
      <w:r>
        <w:t>Agreement</w:t>
      </w:r>
      <w:r>
        <w:rPr>
          <w:spacing w:val="-1"/>
        </w:rPr>
        <w:t xml:space="preserve"> </w:t>
      </w:r>
      <w:r>
        <w:t>is</w:t>
      </w:r>
      <w:r>
        <w:rPr>
          <w:spacing w:val="-1"/>
        </w:rPr>
        <w:t xml:space="preserve"> </w:t>
      </w:r>
      <w:r>
        <w:t>not</w:t>
      </w:r>
      <w:r>
        <w:rPr>
          <w:spacing w:val="-1"/>
        </w:rPr>
        <w:t xml:space="preserve"> </w:t>
      </w:r>
      <w:r>
        <w:t>performed</w:t>
      </w:r>
      <w:r>
        <w:rPr>
          <w:spacing w:val="-1"/>
        </w:rPr>
        <w:t xml:space="preserve"> </w:t>
      </w:r>
      <w:r>
        <w:t>in</w:t>
      </w:r>
      <w:r>
        <w:rPr>
          <w:spacing w:val="-1"/>
        </w:rPr>
        <w:t xml:space="preserve"> </w:t>
      </w:r>
      <w:r>
        <w:t>accordance</w:t>
      </w:r>
      <w:r>
        <w:rPr>
          <w:spacing w:val="-1"/>
        </w:rPr>
        <w:t xml:space="preserve"> </w:t>
      </w:r>
      <w:r>
        <w:t>with</w:t>
      </w:r>
      <w:r>
        <w:rPr>
          <w:spacing w:val="-1"/>
        </w:rPr>
        <w:t xml:space="preserve"> </w:t>
      </w:r>
      <w:r>
        <w:t>its</w:t>
      </w:r>
      <w:r>
        <w:rPr>
          <w:spacing w:val="-1"/>
        </w:rPr>
        <w:t xml:space="preserve"> </w:t>
      </w:r>
      <w:r>
        <w:t>specific</w:t>
      </w:r>
      <w:r>
        <w:rPr>
          <w:spacing w:val="-2"/>
        </w:rPr>
        <w:t xml:space="preserve"> </w:t>
      </w:r>
      <w:r>
        <w:t>terms</w:t>
      </w:r>
      <w:r>
        <w:rPr>
          <w:spacing w:val="-1"/>
        </w:rPr>
        <w:t xml:space="preserve"> </w:t>
      </w:r>
      <w:r>
        <w:t>or</w:t>
      </w:r>
      <w:r>
        <w:rPr>
          <w:spacing w:val="-1"/>
        </w:rPr>
        <w:t xml:space="preserve"> </w:t>
      </w:r>
      <w:r>
        <w:t>is otherwise</w:t>
      </w:r>
      <w:r>
        <w:rPr>
          <w:spacing w:val="-3"/>
        </w:rPr>
        <w:t xml:space="preserve"> </w:t>
      </w:r>
      <w:r>
        <w:t>breached.</w:t>
      </w:r>
      <w:r>
        <w:rPr>
          <w:spacing w:val="40"/>
        </w:rPr>
        <w:t xml:space="preserve"> </w:t>
      </w:r>
      <w:r>
        <w:t>Accordingly,</w:t>
      </w:r>
      <w:r>
        <w:rPr>
          <w:spacing w:val="-4"/>
        </w:rPr>
        <w:t xml:space="preserve"> </w:t>
      </w:r>
      <w:r>
        <w:t>in</w:t>
      </w:r>
      <w:r>
        <w:rPr>
          <w:spacing w:val="-4"/>
        </w:rPr>
        <w:t xml:space="preserve"> </w:t>
      </w:r>
      <w:r>
        <w:t>addition</w:t>
      </w:r>
      <w:r>
        <w:rPr>
          <w:spacing w:val="-4"/>
        </w:rPr>
        <w:t xml:space="preserve"> </w:t>
      </w:r>
      <w:r>
        <w:t>to</w:t>
      </w:r>
      <w:r>
        <w:rPr>
          <w:spacing w:val="-4"/>
        </w:rPr>
        <w:t xml:space="preserve"> </w:t>
      </w:r>
      <w:r>
        <w:t>any</w:t>
      </w:r>
      <w:r>
        <w:rPr>
          <w:spacing w:val="-3"/>
        </w:rPr>
        <w:t xml:space="preserve"> </w:t>
      </w:r>
      <w:r>
        <w:t>other</w:t>
      </w:r>
      <w:r>
        <w:rPr>
          <w:spacing w:val="-4"/>
        </w:rPr>
        <w:t xml:space="preserve"> </w:t>
      </w:r>
      <w:r>
        <w:t>remedy</w:t>
      </w:r>
      <w:r>
        <w:rPr>
          <w:spacing w:val="-3"/>
        </w:rPr>
        <w:t xml:space="preserve"> </w:t>
      </w:r>
      <w:r>
        <w:t>to</w:t>
      </w:r>
      <w:r>
        <w:rPr>
          <w:spacing w:val="-3"/>
        </w:rPr>
        <w:t xml:space="preserve"> </w:t>
      </w:r>
      <w:r>
        <w:t>which</w:t>
      </w:r>
      <w:r>
        <w:rPr>
          <w:spacing w:val="-3"/>
        </w:rPr>
        <w:t xml:space="preserve"> </w:t>
      </w:r>
      <w:r>
        <w:t>Disclosing</w:t>
      </w:r>
      <w:r>
        <w:rPr>
          <w:spacing w:val="-3"/>
        </w:rPr>
        <w:t xml:space="preserve"> </w:t>
      </w:r>
      <w:r>
        <w:t>Party</w:t>
      </w:r>
      <w:r>
        <w:rPr>
          <w:spacing w:val="-2"/>
        </w:rPr>
        <w:t xml:space="preserve"> </w:t>
      </w:r>
      <w:r>
        <w:t>may be entitled, at law or in equity, Disclosing Party will be entitled to an injunction or injunctions to prevent breaches or threatened breaches of the provisions of this Agreement and to enforce specifically this Agreement and its provisions, without bond or other security being required and without any proof of actual damages.</w:t>
      </w:r>
      <w:r>
        <w:rPr>
          <w:spacing w:val="40"/>
        </w:rPr>
        <w:t xml:space="preserve"> </w:t>
      </w:r>
      <w:r>
        <w:t>The rights, obligations, and remedies created by this Agreement</w:t>
      </w:r>
      <w:r>
        <w:rPr>
          <w:spacing w:val="-1"/>
        </w:rPr>
        <w:t xml:space="preserve"> </w:t>
      </w:r>
      <w:r>
        <w:t>are</w:t>
      </w:r>
      <w:r>
        <w:rPr>
          <w:spacing w:val="-2"/>
        </w:rPr>
        <w:t xml:space="preserve"> </w:t>
      </w:r>
      <w:r>
        <w:t>cumulative</w:t>
      </w:r>
      <w:r>
        <w:rPr>
          <w:spacing w:val="-2"/>
        </w:rPr>
        <w:t xml:space="preserve"> </w:t>
      </w:r>
      <w:r>
        <w:t>and</w:t>
      </w:r>
      <w:r>
        <w:rPr>
          <w:spacing w:val="-2"/>
        </w:rPr>
        <w:t xml:space="preserve"> </w:t>
      </w:r>
      <w:r>
        <w:t>in</w:t>
      </w:r>
      <w:r>
        <w:rPr>
          <w:spacing w:val="-2"/>
        </w:rPr>
        <w:t xml:space="preserve"> </w:t>
      </w:r>
      <w:r>
        <w:t>addition</w:t>
      </w:r>
      <w:r>
        <w:rPr>
          <w:spacing w:val="-2"/>
        </w:rPr>
        <w:t xml:space="preserve"> </w:t>
      </w:r>
      <w:r>
        <w:t>to</w:t>
      </w:r>
      <w:r>
        <w:rPr>
          <w:spacing w:val="-2"/>
        </w:rPr>
        <w:t xml:space="preserve"> </w:t>
      </w:r>
      <w:r>
        <w:t>any</w:t>
      </w:r>
      <w:r>
        <w:rPr>
          <w:spacing w:val="-3"/>
        </w:rPr>
        <w:t xml:space="preserve"> </w:t>
      </w:r>
      <w:r>
        <w:t>other</w:t>
      </w:r>
      <w:r>
        <w:rPr>
          <w:spacing w:val="-2"/>
        </w:rPr>
        <w:t xml:space="preserve"> </w:t>
      </w:r>
      <w:r>
        <w:t>rights,</w:t>
      </w:r>
      <w:r>
        <w:rPr>
          <w:spacing w:val="-3"/>
        </w:rPr>
        <w:t xml:space="preserve"> </w:t>
      </w:r>
      <w:r>
        <w:t>obligations,</w:t>
      </w:r>
      <w:r>
        <w:rPr>
          <w:spacing w:val="-3"/>
        </w:rPr>
        <w:t xml:space="preserve"> </w:t>
      </w:r>
      <w:r>
        <w:t>or</w:t>
      </w:r>
      <w:r>
        <w:rPr>
          <w:spacing w:val="-2"/>
        </w:rPr>
        <w:t xml:space="preserve"> </w:t>
      </w:r>
      <w:r>
        <w:t>remedies</w:t>
      </w:r>
      <w:r>
        <w:rPr>
          <w:spacing w:val="-2"/>
        </w:rPr>
        <w:t xml:space="preserve"> </w:t>
      </w:r>
      <w:r>
        <w:t>otherwise available at law or in equity.</w:t>
      </w:r>
      <w:r>
        <w:rPr>
          <w:spacing w:val="40"/>
        </w:rPr>
        <w:t xml:space="preserve"> </w:t>
      </w:r>
      <w:r>
        <w:t>In the event of litigation relating to this Agreement, if a court of competent jurisdiction determines in</w:t>
      </w:r>
      <w:r>
        <w:rPr>
          <w:spacing w:val="-1"/>
        </w:rPr>
        <w:t xml:space="preserve"> </w:t>
      </w:r>
      <w:r>
        <w:t>a final, non-appealable</w:t>
      </w:r>
      <w:r>
        <w:rPr>
          <w:spacing w:val="-1"/>
        </w:rPr>
        <w:t xml:space="preserve"> </w:t>
      </w:r>
      <w:r>
        <w:t>order that this Agreement has been breached by Receiving Party or any of its Representatives, Receiving Party shall reimburse Disclosing Party for any and all costs and expenses including, without limitation, attorneys’ fees and</w:t>
      </w:r>
      <w:r>
        <w:rPr>
          <w:spacing w:val="-8"/>
        </w:rPr>
        <w:t xml:space="preserve"> </w:t>
      </w:r>
      <w:r>
        <w:t>expenses</w:t>
      </w:r>
      <w:r>
        <w:rPr>
          <w:spacing w:val="-8"/>
        </w:rPr>
        <w:t xml:space="preserve"> </w:t>
      </w:r>
      <w:r>
        <w:t>incurred</w:t>
      </w:r>
      <w:r>
        <w:rPr>
          <w:spacing w:val="-8"/>
        </w:rPr>
        <w:t xml:space="preserve"> </w:t>
      </w:r>
      <w:r>
        <w:t>in</w:t>
      </w:r>
      <w:r>
        <w:rPr>
          <w:spacing w:val="-8"/>
        </w:rPr>
        <w:t xml:space="preserve"> </w:t>
      </w:r>
      <w:r>
        <w:t>connection</w:t>
      </w:r>
      <w:r>
        <w:rPr>
          <w:spacing w:val="-8"/>
        </w:rPr>
        <w:t xml:space="preserve"> </w:t>
      </w:r>
      <w:r>
        <w:t>with</w:t>
      </w:r>
      <w:r>
        <w:rPr>
          <w:spacing w:val="-8"/>
        </w:rPr>
        <w:t xml:space="preserve"> </w:t>
      </w:r>
      <w:r>
        <w:t>all</w:t>
      </w:r>
      <w:r>
        <w:rPr>
          <w:spacing w:val="-8"/>
        </w:rPr>
        <w:t xml:space="preserve"> </w:t>
      </w:r>
      <w:r>
        <w:t>such</w:t>
      </w:r>
      <w:r>
        <w:rPr>
          <w:spacing w:val="-8"/>
        </w:rPr>
        <w:t xml:space="preserve"> </w:t>
      </w:r>
      <w:r>
        <w:t>litigation.</w:t>
      </w:r>
      <w:r>
        <w:rPr>
          <w:spacing w:val="40"/>
        </w:rPr>
        <w:t xml:space="preserve"> </w:t>
      </w:r>
      <w:r>
        <w:t>Nothing</w:t>
      </w:r>
      <w:r>
        <w:rPr>
          <w:spacing w:val="-8"/>
        </w:rPr>
        <w:t xml:space="preserve"> </w:t>
      </w:r>
      <w:r>
        <w:t>herein</w:t>
      </w:r>
      <w:r>
        <w:rPr>
          <w:spacing w:val="-8"/>
        </w:rPr>
        <w:t xml:space="preserve"> </w:t>
      </w:r>
      <w:r>
        <w:t>will</w:t>
      </w:r>
      <w:r>
        <w:rPr>
          <w:spacing w:val="-8"/>
        </w:rPr>
        <w:t xml:space="preserve"> </w:t>
      </w:r>
      <w:r>
        <w:t>be</w:t>
      </w:r>
      <w:r>
        <w:rPr>
          <w:spacing w:val="-8"/>
        </w:rPr>
        <w:t xml:space="preserve"> </w:t>
      </w:r>
      <w:r>
        <w:t>considered</w:t>
      </w:r>
      <w:r>
        <w:rPr>
          <w:spacing w:val="-8"/>
        </w:rPr>
        <w:t xml:space="preserve"> </w:t>
      </w:r>
      <w:r>
        <w:t>an election</w:t>
      </w:r>
      <w:r>
        <w:rPr>
          <w:spacing w:val="-1"/>
        </w:rPr>
        <w:t xml:space="preserve"> </w:t>
      </w:r>
      <w:r>
        <w:t>of</w:t>
      </w:r>
      <w:r>
        <w:rPr>
          <w:spacing w:val="-1"/>
        </w:rPr>
        <w:t xml:space="preserve"> </w:t>
      </w:r>
      <w:r>
        <w:t>remedies</w:t>
      </w:r>
      <w:r>
        <w:rPr>
          <w:spacing w:val="-1"/>
        </w:rPr>
        <w:t xml:space="preserve"> </w:t>
      </w:r>
      <w:r>
        <w:t>or</w:t>
      </w:r>
      <w:r>
        <w:rPr>
          <w:spacing w:val="-1"/>
        </w:rPr>
        <w:t xml:space="preserve"> </w:t>
      </w:r>
      <w:r>
        <w:t>a</w:t>
      </w:r>
      <w:r>
        <w:rPr>
          <w:spacing w:val="-1"/>
        </w:rPr>
        <w:t xml:space="preserve"> </w:t>
      </w:r>
      <w:r>
        <w:t>waiver</w:t>
      </w:r>
      <w:r>
        <w:rPr>
          <w:spacing w:val="-1"/>
        </w:rPr>
        <w:t xml:space="preserve"> </w:t>
      </w:r>
      <w:r>
        <w:t>of</w:t>
      </w:r>
      <w:r>
        <w:rPr>
          <w:spacing w:val="-1"/>
        </w:rPr>
        <w:t xml:space="preserve"> </w:t>
      </w:r>
      <w:r>
        <w:t>the</w:t>
      </w:r>
      <w:r>
        <w:rPr>
          <w:spacing w:val="-1"/>
        </w:rPr>
        <w:t xml:space="preserve"> </w:t>
      </w:r>
      <w:r>
        <w:t>right</w:t>
      </w:r>
      <w:r>
        <w:rPr>
          <w:spacing w:val="-1"/>
        </w:rPr>
        <w:t xml:space="preserve"> </w:t>
      </w:r>
      <w:r>
        <w:t>to</w:t>
      </w:r>
      <w:r>
        <w:rPr>
          <w:spacing w:val="-1"/>
        </w:rPr>
        <w:t xml:space="preserve"> </w:t>
      </w:r>
      <w:r>
        <w:t>pursue</w:t>
      </w:r>
      <w:r>
        <w:rPr>
          <w:spacing w:val="-1"/>
        </w:rPr>
        <w:t xml:space="preserve"> </w:t>
      </w:r>
      <w:r>
        <w:t>any</w:t>
      </w:r>
      <w:r>
        <w:rPr>
          <w:spacing w:val="-1"/>
        </w:rPr>
        <w:t xml:space="preserve"> </w:t>
      </w:r>
      <w:r>
        <w:t>other</w:t>
      </w:r>
      <w:r>
        <w:rPr>
          <w:spacing w:val="-1"/>
        </w:rPr>
        <w:t xml:space="preserve"> </w:t>
      </w:r>
      <w:r>
        <w:t>right</w:t>
      </w:r>
      <w:r>
        <w:rPr>
          <w:spacing w:val="-1"/>
        </w:rPr>
        <w:t xml:space="preserve"> </w:t>
      </w:r>
      <w:r>
        <w:t>or</w:t>
      </w:r>
      <w:r>
        <w:rPr>
          <w:spacing w:val="-1"/>
        </w:rPr>
        <w:t xml:space="preserve"> </w:t>
      </w:r>
      <w:r>
        <w:t>remedy</w:t>
      </w:r>
      <w:r>
        <w:rPr>
          <w:spacing w:val="-1"/>
        </w:rPr>
        <w:t xml:space="preserve"> </w:t>
      </w:r>
      <w:r>
        <w:t>to</w:t>
      </w:r>
      <w:r>
        <w:rPr>
          <w:spacing w:val="-1"/>
        </w:rPr>
        <w:t xml:space="preserve"> </w:t>
      </w:r>
      <w:r>
        <w:t>which</w:t>
      </w:r>
      <w:r>
        <w:rPr>
          <w:spacing w:val="-1"/>
        </w:rPr>
        <w:t xml:space="preserve"> </w:t>
      </w:r>
      <w:r>
        <w:t>a</w:t>
      </w:r>
      <w:r>
        <w:rPr>
          <w:spacing w:val="-1"/>
        </w:rPr>
        <w:t xml:space="preserve"> </w:t>
      </w:r>
      <w:r>
        <w:t>Party may be entitled.</w:t>
      </w:r>
    </w:p>
    <w:p w14:paraId="0535BD0C" w14:textId="77777777" w:rsidR="00123120" w:rsidRDefault="00000000">
      <w:pPr>
        <w:pStyle w:val="ListParagraph"/>
        <w:numPr>
          <w:ilvl w:val="1"/>
          <w:numId w:val="1"/>
        </w:numPr>
        <w:tabs>
          <w:tab w:val="left" w:pos="2278"/>
        </w:tabs>
        <w:ind w:firstLine="1439"/>
        <w:jc w:val="both"/>
      </w:pPr>
      <w:r>
        <w:rPr>
          <w:u w:val="single"/>
        </w:rPr>
        <w:t>Governing</w:t>
      </w:r>
      <w:r>
        <w:rPr>
          <w:spacing w:val="-3"/>
          <w:u w:val="single"/>
        </w:rPr>
        <w:t xml:space="preserve"> </w:t>
      </w:r>
      <w:r>
        <w:rPr>
          <w:u w:val="single"/>
        </w:rPr>
        <w:t>Law</w:t>
      </w:r>
      <w:r>
        <w:rPr>
          <w:spacing w:val="-3"/>
          <w:u w:val="single"/>
        </w:rPr>
        <w:t xml:space="preserve"> </w:t>
      </w:r>
      <w:r>
        <w:rPr>
          <w:u w:val="single"/>
        </w:rPr>
        <w:t>and</w:t>
      </w:r>
      <w:r>
        <w:rPr>
          <w:spacing w:val="-3"/>
          <w:u w:val="single"/>
        </w:rPr>
        <w:t xml:space="preserve"> </w:t>
      </w:r>
      <w:r>
        <w:rPr>
          <w:u w:val="single"/>
        </w:rPr>
        <w:t>Forum</w:t>
      </w:r>
      <w:r>
        <w:rPr>
          <w:spacing w:val="-4"/>
          <w:u w:val="single"/>
        </w:rPr>
        <w:t xml:space="preserve"> </w:t>
      </w:r>
      <w:r>
        <w:rPr>
          <w:u w:val="single"/>
        </w:rPr>
        <w:t>Selection</w:t>
      </w:r>
      <w:r>
        <w:t>.</w:t>
      </w:r>
      <w:r>
        <w:rPr>
          <w:spacing w:val="-3"/>
        </w:rPr>
        <w:t xml:space="preserve"> </w:t>
      </w:r>
      <w:r>
        <w:t>This</w:t>
      </w:r>
      <w:r>
        <w:rPr>
          <w:spacing w:val="-3"/>
        </w:rPr>
        <w:t xml:space="preserve"> </w:t>
      </w:r>
      <w:r>
        <w:t>Agreement</w:t>
      </w:r>
      <w:r>
        <w:rPr>
          <w:spacing w:val="-3"/>
        </w:rPr>
        <w:t xml:space="preserve"> </w:t>
      </w:r>
      <w:r>
        <w:t>will</w:t>
      </w:r>
      <w:r>
        <w:rPr>
          <w:spacing w:val="-3"/>
        </w:rPr>
        <w:t xml:space="preserve"> </w:t>
      </w:r>
      <w:r>
        <w:t>be</w:t>
      </w:r>
      <w:r>
        <w:rPr>
          <w:spacing w:val="-4"/>
        </w:rPr>
        <w:t xml:space="preserve"> </w:t>
      </w:r>
      <w:r>
        <w:t>governed</w:t>
      </w:r>
      <w:r>
        <w:rPr>
          <w:spacing w:val="-3"/>
        </w:rPr>
        <w:t xml:space="preserve"> </w:t>
      </w:r>
      <w:r>
        <w:t>by and</w:t>
      </w:r>
      <w:r>
        <w:rPr>
          <w:spacing w:val="-3"/>
        </w:rPr>
        <w:t xml:space="preserve"> </w:t>
      </w:r>
      <w:r>
        <w:t>interpreted</w:t>
      </w:r>
      <w:r>
        <w:rPr>
          <w:spacing w:val="-3"/>
        </w:rPr>
        <w:t xml:space="preserve"> </w:t>
      </w:r>
      <w:r>
        <w:t>in</w:t>
      </w:r>
      <w:r>
        <w:rPr>
          <w:spacing w:val="-3"/>
        </w:rPr>
        <w:t xml:space="preserve"> </w:t>
      </w:r>
      <w:r>
        <w:t>accordance</w:t>
      </w:r>
      <w:r>
        <w:rPr>
          <w:spacing w:val="-3"/>
        </w:rPr>
        <w:t xml:space="preserve"> </w:t>
      </w:r>
      <w:r>
        <w:t>with</w:t>
      </w:r>
      <w:r>
        <w:rPr>
          <w:spacing w:val="-3"/>
        </w:rPr>
        <w:t xml:space="preserve"> </w:t>
      </w:r>
      <w:r>
        <w:t>the</w:t>
      </w:r>
      <w:r>
        <w:rPr>
          <w:spacing w:val="-3"/>
        </w:rPr>
        <w:t xml:space="preserve"> </w:t>
      </w:r>
      <w:r>
        <w:t>laws</w:t>
      </w:r>
      <w:r>
        <w:rPr>
          <w:spacing w:val="-3"/>
        </w:rPr>
        <w:t xml:space="preserve"> </w:t>
      </w:r>
      <w:r>
        <w:t>of</w:t>
      </w:r>
      <w:r>
        <w:rPr>
          <w:spacing w:val="-4"/>
        </w:rPr>
        <w:t xml:space="preserve"> </w:t>
      </w:r>
      <w:r>
        <w:t>the</w:t>
      </w:r>
      <w:r>
        <w:rPr>
          <w:spacing w:val="-3"/>
        </w:rPr>
        <w:t xml:space="preserve"> </w:t>
      </w:r>
      <w:r>
        <w:t>State</w:t>
      </w:r>
      <w:r>
        <w:rPr>
          <w:spacing w:val="-3"/>
        </w:rPr>
        <w:t xml:space="preserve"> </w:t>
      </w:r>
      <w:r>
        <w:t>of</w:t>
      </w:r>
      <w:r>
        <w:rPr>
          <w:spacing w:val="-5"/>
        </w:rPr>
        <w:t xml:space="preserve"> </w:t>
      </w:r>
      <w:r>
        <w:t>California,</w:t>
      </w:r>
      <w:r>
        <w:rPr>
          <w:spacing w:val="-3"/>
        </w:rPr>
        <w:t xml:space="preserve"> </w:t>
      </w:r>
      <w:r>
        <w:t>without</w:t>
      </w:r>
      <w:r>
        <w:rPr>
          <w:spacing w:val="-3"/>
        </w:rPr>
        <w:t xml:space="preserve"> </w:t>
      </w:r>
      <w:r>
        <w:t>giving</w:t>
      </w:r>
      <w:r>
        <w:rPr>
          <w:spacing w:val="-4"/>
        </w:rPr>
        <w:t xml:space="preserve"> </w:t>
      </w:r>
      <w:r>
        <w:t>effect</w:t>
      </w:r>
      <w:r>
        <w:rPr>
          <w:spacing w:val="-4"/>
        </w:rPr>
        <w:t xml:space="preserve"> </w:t>
      </w:r>
      <w:r>
        <w:t>to</w:t>
      </w:r>
      <w:r>
        <w:rPr>
          <w:spacing w:val="-3"/>
        </w:rPr>
        <w:t xml:space="preserve"> </w:t>
      </w:r>
      <w:r>
        <w:t xml:space="preserve">any choice of law principles that would result in the application of the laws of any other jurisdiction. The Parties agree that any suit, action, or other legal proceeding by or against any Party (or its Affiliates or Representatives) with respect to or arising out of this Agreement shall be brought in </w:t>
      </w:r>
      <w:r>
        <w:lastRenderedPageBreak/>
        <w:t>the courts of the State of California sitting in the City and County of Los Angeles, California.</w:t>
      </w:r>
    </w:p>
    <w:p w14:paraId="0535BD0E" w14:textId="77777777" w:rsidR="00123120" w:rsidRDefault="00000000">
      <w:pPr>
        <w:pStyle w:val="ListParagraph"/>
        <w:numPr>
          <w:ilvl w:val="1"/>
          <w:numId w:val="1"/>
        </w:numPr>
        <w:tabs>
          <w:tab w:val="left" w:pos="2279"/>
        </w:tabs>
        <w:spacing w:before="80"/>
        <w:ind w:right="121" w:firstLine="1440"/>
        <w:jc w:val="both"/>
      </w:pPr>
      <w:r>
        <w:rPr>
          <w:u w:val="single"/>
        </w:rPr>
        <w:t>Amendment</w:t>
      </w:r>
      <w:r>
        <w:t>. This Agreement may not be amended or modified except</w:t>
      </w:r>
      <w:r>
        <w:rPr>
          <w:spacing w:val="-1"/>
        </w:rPr>
        <w:t xml:space="preserve"> </w:t>
      </w:r>
      <w:r>
        <w:t>by a writing signed by both of the Parties.</w:t>
      </w:r>
    </w:p>
    <w:p w14:paraId="0535BD0F" w14:textId="77777777" w:rsidR="00123120" w:rsidRDefault="00000000">
      <w:pPr>
        <w:pStyle w:val="ListParagraph"/>
        <w:numPr>
          <w:ilvl w:val="1"/>
          <w:numId w:val="1"/>
        </w:numPr>
        <w:tabs>
          <w:tab w:val="left" w:pos="2278"/>
        </w:tabs>
        <w:spacing w:before="239"/>
        <w:ind w:firstLine="1439"/>
        <w:jc w:val="both"/>
      </w:pPr>
      <w:r>
        <w:rPr>
          <w:u w:val="single"/>
        </w:rPr>
        <w:t>Severability</w:t>
      </w:r>
      <w:r>
        <w:t>. The provisions of this Agreement will be deemed severable and</w:t>
      </w:r>
      <w:r>
        <w:rPr>
          <w:spacing w:val="-5"/>
        </w:rPr>
        <w:t xml:space="preserve"> </w:t>
      </w:r>
      <w:r>
        <w:t>the</w:t>
      </w:r>
      <w:r>
        <w:rPr>
          <w:spacing w:val="-5"/>
        </w:rPr>
        <w:t xml:space="preserve"> </w:t>
      </w:r>
      <w:r>
        <w:t>invalidity</w:t>
      </w:r>
      <w:r>
        <w:rPr>
          <w:spacing w:val="-4"/>
        </w:rPr>
        <w:t xml:space="preserve"> </w:t>
      </w:r>
      <w:r>
        <w:t>or</w:t>
      </w:r>
      <w:r>
        <w:rPr>
          <w:spacing w:val="-5"/>
        </w:rPr>
        <w:t xml:space="preserve"> </w:t>
      </w:r>
      <w:r>
        <w:t>unenforceability</w:t>
      </w:r>
      <w:r>
        <w:rPr>
          <w:spacing w:val="-5"/>
        </w:rPr>
        <w:t xml:space="preserve"> </w:t>
      </w:r>
      <w:r>
        <w:t>of</w:t>
      </w:r>
      <w:r>
        <w:rPr>
          <w:spacing w:val="-5"/>
        </w:rPr>
        <w:t xml:space="preserve"> </w:t>
      </w:r>
      <w:r>
        <w:t>any</w:t>
      </w:r>
      <w:r>
        <w:rPr>
          <w:spacing w:val="-4"/>
        </w:rPr>
        <w:t xml:space="preserve"> </w:t>
      </w:r>
      <w:r>
        <w:t>provision</w:t>
      </w:r>
      <w:r>
        <w:rPr>
          <w:spacing w:val="-5"/>
        </w:rPr>
        <w:t xml:space="preserve"> </w:t>
      </w:r>
      <w:r>
        <w:t>will</w:t>
      </w:r>
      <w:r>
        <w:rPr>
          <w:spacing w:val="-4"/>
        </w:rPr>
        <w:t xml:space="preserve"> </w:t>
      </w:r>
      <w:r>
        <w:t>not</w:t>
      </w:r>
      <w:r>
        <w:rPr>
          <w:spacing w:val="-6"/>
        </w:rPr>
        <w:t xml:space="preserve"> </w:t>
      </w:r>
      <w:r>
        <w:t>affect</w:t>
      </w:r>
      <w:r>
        <w:rPr>
          <w:spacing w:val="-5"/>
        </w:rPr>
        <w:t xml:space="preserve"> </w:t>
      </w:r>
      <w:r>
        <w:t>the</w:t>
      </w:r>
      <w:r>
        <w:rPr>
          <w:spacing w:val="-5"/>
        </w:rPr>
        <w:t xml:space="preserve"> </w:t>
      </w:r>
      <w:r>
        <w:t>validity</w:t>
      </w:r>
      <w:r>
        <w:rPr>
          <w:spacing w:val="-4"/>
        </w:rPr>
        <w:t xml:space="preserve"> </w:t>
      </w:r>
      <w:r>
        <w:t>or</w:t>
      </w:r>
      <w:r>
        <w:rPr>
          <w:spacing w:val="-5"/>
        </w:rPr>
        <w:t xml:space="preserve"> </w:t>
      </w:r>
      <w:r>
        <w:t>enforceability</w:t>
      </w:r>
      <w:r>
        <w:rPr>
          <w:spacing w:val="-4"/>
        </w:rPr>
        <w:t xml:space="preserve"> </w:t>
      </w:r>
      <w:r>
        <w:t>of the other provisions hereof.</w:t>
      </w:r>
    </w:p>
    <w:p w14:paraId="0535BD10" w14:textId="77777777" w:rsidR="00123120" w:rsidRDefault="00000000">
      <w:pPr>
        <w:pStyle w:val="ListParagraph"/>
        <w:numPr>
          <w:ilvl w:val="1"/>
          <w:numId w:val="1"/>
        </w:numPr>
        <w:tabs>
          <w:tab w:val="left" w:pos="2278"/>
        </w:tabs>
        <w:spacing w:before="241"/>
        <w:ind w:right="118" w:firstLine="1439"/>
        <w:jc w:val="both"/>
      </w:pPr>
      <w:r>
        <w:rPr>
          <w:u w:val="single"/>
        </w:rPr>
        <w:t>Waiver.</w:t>
      </w:r>
      <w:r>
        <w:rPr>
          <w:spacing w:val="40"/>
        </w:rPr>
        <w:t xml:space="preserve"> </w:t>
      </w:r>
      <w:r>
        <w:t>The waiver, express or implied, by any Party of any of its rights arising under this Agreement shall not constitute or be deemed a waiver of any other right hereunder, whether of a similar or dissimilar nature.</w:t>
      </w:r>
    </w:p>
    <w:p w14:paraId="0535BD11" w14:textId="77777777" w:rsidR="00123120" w:rsidRDefault="00000000">
      <w:pPr>
        <w:pStyle w:val="Heading1"/>
        <w:spacing w:before="239"/>
        <w:ind w:right="1" w:firstLine="0"/>
        <w:jc w:val="center"/>
        <w:rPr>
          <w:u w:val="none"/>
        </w:rPr>
      </w:pPr>
      <w:r>
        <w:rPr>
          <w:u w:val="none"/>
        </w:rPr>
        <w:t>[SIGNATURE</w:t>
      </w:r>
      <w:r>
        <w:rPr>
          <w:spacing w:val="-12"/>
          <w:u w:val="none"/>
        </w:rPr>
        <w:t xml:space="preserve"> </w:t>
      </w:r>
      <w:r>
        <w:rPr>
          <w:u w:val="none"/>
        </w:rPr>
        <w:t>PAGE</w:t>
      </w:r>
      <w:r>
        <w:rPr>
          <w:spacing w:val="-12"/>
          <w:u w:val="none"/>
        </w:rPr>
        <w:t xml:space="preserve"> </w:t>
      </w:r>
      <w:r>
        <w:rPr>
          <w:spacing w:val="-2"/>
          <w:u w:val="none"/>
        </w:rPr>
        <w:t>FOLLOWS]</w:t>
      </w:r>
    </w:p>
    <w:p w14:paraId="0535BD12" w14:textId="77777777" w:rsidR="00123120" w:rsidRDefault="00123120">
      <w:pPr>
        <w:jc w:val="center"/>
        <w:sectPr w:rsidR="00123120">
          <w:pgSz w:w="12240" w:h="15840"/>
          <w:pgMar w:top="1360" w:right="1320" w:bottom="1280" w:left="1320" w:header="0" w:footer="1083" w:gutter="0"/>
          <w:cols w:space="720"/>
        </w:sectPr>
      </w:pPr>
    </w:p>
    <w:p w14:paraId="0535BD13" w14:textId="77777777" w:rsidR="00123120" w:rsidRDefault="00000000">
      <w:pPr>
        <w:pStyle w:val="BodyText"/>
        <w:spacing w:before="80"/>
        <w:ind w:right="231"/>
      </w:pPr>
      <w:r>
        <w:lastRenderedPageBreak/>
        <w:t>By executing below, the Parties agree and accept this Agreement as of the Effective Date. Each</w:t>
      </w:r>
      <w:r>
        <w:rPr>
          <w:spacing w:val="-3"/>
        </w:rPr>
        <w:t xml:space="preserve"> </w:t>
      </w:r>
      <w:r>
        <w:t>signatory</w:t>
      </w:r>
      <w:r>
        <w:rPr>
          <w:spacing w:val="-3"/>
        </w:rPr>
        <w:t xml:space="preserve"> </w:t>
      </w:r>
      <w:r>
        <w:t>hereby</w:t>
      </w:r>
      <w:r>
        <w:rPr>
          <w:spacing w:val="-3"/>
        </w:rPr>
        <w:t xml:space="preserve"> </w:t>
      </w:r>
      <w:r>
        <w:t>certifies</w:t>
      </w:r>
      <w:r>
        <w:rPr>
          <w:spacing w:val="-3"/>
        </w:rPr>
        <w:t xml:space="preserve"> </w:t>
      </w:r>
      <w:r>
        <w:t>that</w:t>
      </w:r>
      <w:r>
        <w:rPr>
          <w:spacing w:val="-4"/>
        </w:rPr>
        <w:t xml:space="preserve"> </w:t>
      </w:r>
      <w:r>
        <w:t>he</w:t>
      </w:r>
      <w:r>
        <w:rPr>
          <w:spacing w:val="-3"/>
        </w:rPr>
        <w:t xml:space="preserve"> </w:t>
      </w:r>
      <w:r>
        <w:t>or</w:t>
      </w:r>
      <w:r>
        <w:rPr>
          <w:spacing w:val="-3"/>
        </w:rPr>
        <w:t xml:space="preserve"> </w:t>
      </w:r>
      <w:r>
        <w:t>she</w:t>
      </w:r>
      <w:r>
        <w:rPr>
          <w:spacing w:val="-3"/>
        </w:rPr>
        <w:t xml:space="preserve"> </w:t>
      </w:r>
      <w:r>
        <w:t>is</w:t>
      </w:r>
      <w:r>
        <w:rPr>
          <w:spacing w:val="-4"/>
        </w:rPr>
        <w:t xml:space="preserve"> </w:t>
      </w:r>
      <w:r>
        <w:t>duly</w:t>
      </w:r>
      <w:r>
        <w:rPr>
          <w:spacing w:val="-3"/>
        </w:rPr>
        <w:t xml:space="preserve"> </w:t>
      </w:r>
      <w:r>
        <w:t>authorized</w:t>
      </w:r>
      <w:r>
        <w:rPr>
          <w:spacing w:val="-3"/>
        </w:rPr>
        <w:t xml:space="preserve"> </w:t>
      </w:r>
      <w:r>
        <w:t>to</w:t>
      </w:r>
      <w:r>
        <w:rPr>
          <w:spacing w:val="-3"/>
        </w:rPr>
        <w:t xml:space="preserve"> </w:t>
      </w:r>
      <w:r>
        <w:t>execute</w:t>
      </w:r>
      <w:r>
        <w:rPr>
          <w:spacing w:val="-3"/>
        </w:rPr>
        <w:t xml:space="preserve"> </w:t>
      </w:r>
      <w:r>
        <w:t>this</w:t>
      </w:r>
      <w:r>
        <w:rPr>
          <w:spacing w:val="-3"/>
        </w:rPr>
        <w:t xml:space="preserve"> </w:t>
      </w:r>
      <w:r>
        <w:t>Agreement</w:t>
      </w:r>
      <w:r>
        <w:rPr>
          <w:spacing w:val="-3"/>
        </w:rPr>
        <w:t xml:space="preserve"> </w:t>
      </w:r>
      <w:r>
        <w:t>on behalf of his or her Party.</w:t>
      </w:r>
    </w:p>
    <w:p w14:paraId="0535BD14" w14:textId="77777777" w:rsidR="00123120" w:rsidRDefault="00123120">
      <w:pPr>
        <w:pStyle w:val="BodyText"/>
        <w:spacing w:before="10"/>
        <w:ind w:left="0"/>
        <w:rPr>
          <w:sz w:val="13"/>
        </w:rPr>
      </w:pPr>
    </w:p>
    <w:p w14:paraId="2B409924" w14:textId="77777777" w:rsidR="00123120" w:rsidRDefault="00123120">
      <w:pPr>
        <w:rPr>
          <w:sz w:val="13"/>
        </w:rPr>
      </w:pPr>
    </w:p>
    <w:p w14:paraId="36014DA7" w14:textId="77777777" w:rsidR="00012633" w:rsidRDefault="00012633">
      <w:pPr>
        <w:rPr>
          <w:sz w:val="13"/>
        </w:rPr>
      </w:pPr>
    </w:p>
    <w:p w14:paraId="6318CEE7" w14:textId="77777777" w:rsidR="00012633" w:rsidRDefault="00012633">
      <w:pPr>
        <w:rPr>
          <w:sz w:val="1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90645" w:rsidRPr="006D1FA0" w14:paraId="4F5378AC" w14:textId="77777777" w:rsidTr="009D3AB0">
        <w:tc>
          <w:tcPr>
            <w:tcW w:w="4675" w:type="dxa"/>
          </w:tcPr>
          <w:p w14:paraId="5F6EAA8A" w14:textId="77777777" w:rsidR="00390645" w:rsidRPr="006D1FA0" w:rsidRDefault="00390645" w:rsidP="009D3AB0">
            <w:pPr>
              <w:rPr>
                <w:sz w:val="22"/>
                <w:szCs w:val="22"/>
              </w:rPr>
            </w:pPr>
            <w:r w:rsidRPr="006D1FA0">
              <w:rPr>
                <w:sz w:val="22"/>
                <w:szCs w:val="22"/>
              </w:rPr>
              <w:t xml:space="preserve">Clean Power Alliance of Southern California </w:t>
            </w:r>
          </w:p>
          <w:p w14:paraId="33915895" w14:textId="77777777" w:rsidR="00390645" w:rsidRPr="006D1FA0" w:rsidRDefault="00390645" w:rsidP="009D3AB0">
            <w:pPr>
              <w:rPr>
                <w:sz w:val="22"/>
                <w:szCs w:val="22"/>
              </w:rPr>
            </w:pPr>
          </w:p>
          <w:p w14:paraId="6A002DE8" w14:textId="77777777" w:rsidR="00390645" w:rsidRPr="006D1FA0" w:rsidRDefault="00390645" w:rsidP="009D3AB0">
            <w:pPr>
              <w:rPr>
                <w:sz w:val="22"/>
                <w:szCs w:val="22"/>
              </w:rPr>
            </w:pPr>
          </w:p>
          <w:p w14:paraId="23EE1F0F" w14:textId="77777777" w:rsidR="00390645" w:rsidRPr="006D1FA0" w:rsidRDefault="00390645" w:rsidP="009D3AB0">
            <w:pPr>
              <w:rPr>
                <w:sz w:val="22"/>
                <w:szCs w:val="22"/>
              </w:rPr>
            </w:pPr>
            <w:r w:rsidRPr="006D1FA0">
              <w:rPr>
                <w:sz w:val="22"/>
                <w:szCs w:val="22"/>
              </w:rPr>
              <w:t xml:space="preserve">By:  </w:t>
            </w:r>
            <w:r w:rsidRPr="006D1FA0">
              <w:rPr>
                <w:sz w:val="22"/>
                <w:szCs w:val="22"/>
                <w:u w:val="single"/>
              </w:rPr>
              <w:tab/>
            </w:r>
            <w:r w:rsidRPr="006D1FA0">
              <w:rPr>
                <w:sz w:val="22"/>
                <w:szCs w:val="22"/>
                <w:u w:val="single"/>
              </w:rPr>
              <w:tab/>
            </w:r>
            <w:r w:rsidRPr="006D1FA0">
              <w:rPr>
                <w:sz w:val="22"/>
                <w:szCs w:val="22"/>
                <w:u w:val="single"/>
              </w:rPr>
              <w:tab/>
            </w:r>
            <w:r w:rsidRPr="006D1FA0">
              <w:rPr>
                <w:sz w:val="22"/>
                <w:szCs w:val="22"/>
                <w:u w:val="single"/>
              </w:rPr>
              <w:tab/>
            </w:r>
            <w:r w:rsidRPr="006D1FA0">
              <w:rPr>
                <w:sz w:val="22"/>
                <w:szCs w:val="22"/>
                <w:u w:val="single"/>
              </w:rPr>
              <w:tab/>
            </w:r>
            <w:r w:rsidRPr="006D1FA0">
              <w:rPr>
                <w:sz w:val="22"/>
                <w:szCs w:val="22"/>
                <w:u w:val="single"/>
              </w:rPr>
              <w:tab/>
            </w:r>
          </w:p>
          <w:p w14:paraId="012A4D02" w14:textId="77777777" w:rsidR="00390645" w:rsidRPr="006D1FA0" w:rsidRDefault="00390645" w:rsidP="009D3AB0">
            <w:pPr>
              <w:rPr>
                <w:sz w:val="22"/>
                <w:szCs w:val="22"/>
              </w:rPr>
            </w:pPr>
            <w:r w:rsidRPr="006D1FA0">
              <w:rPr>
                <w:sz w:val="22"/>
                <w:szCs w:val="22"/>
              </w:rPr>
              <w:t>Name:</w:t>
            </w:r>
            <w:r>
              <w:rPr>
                <w:sz w:val="22"/>
                <w:szCs w:val="22"/>
              </w:rPr>
              <w:t xml:space="preserve"> Nancy Whang</w:t>
            </w:r>
          </w:p>
          <w:p w14:paraId="4ED8EEF0" w14:textId="77777777" w:rsidR="00390645" w:rsidRPr="006D1FA0" w:rsidRDefault="00390645" w:rsidP="009D3AB0">
            <w:pPr>
              <w:rPr>
                <w:sz w:val="22"/>
                <w:szCs w:val="22"/>
              </w:rPr>
            </w:pPr>
            <w:r w:rsidRPr="006D1FA0">
              <w:rPr>
                <w:sz w:val="22"/>
                <w:szCs w:val="22"/>
              </w:rPr>
              <w:t xml:space="preserve">Title:  </w:t>
            </w:r>
            <w:r w:rsidRPr="006D1FA0">
              <w:rPr>
                <w:sz w:val="22"/>
                <w:szCs w:val="22"/>
              </w:rPr>
              <w:tab/>
            </w:r>
            <w:r>
              <w:rPr>
                <w:sz w:val="22"/>
                <w:szCs w:val="22"/>
              </w:rPr>
              <w:t xml:space="preserve">General Counsel </w:t>
            </w:r>
          </w:p>
          <w:p w14:paraId="73534347" w14:textId="77777777" w:rsidR="00390645" w:rsidRPr="006D1FA0" w:rsidRDefault="00390645" w:rsidP="009D3AB0">
            <w:pPr>
              <w:rPr>
                <w:sz w:val="22"/>
                <w:szCs w:val="22"/>
              </w:rPr>
            </w:pPr>
            <w:r w:rsidRPr="006D1FA0">
              <w:rPr>
                <w:sz w:val="22"/>
                <w:szCs w:val="22"/>
              </w:rPr>
              <w:t xml:space="preserve">Date:  </w:t>
            </w:r>
            <w:r w:rsidRPr="006D1FA0">
              <w:rPr>
                <w:sz w:val="22"/>
                <w:szCs w:val="22"/>
              </w:rPr>
              <w:tab/>
            </w:r>
          </w:p>
          <w:p w14:paraId="5C48FB25" w14:textId="77777777" w:rsidR="00390645" w:rsidRPr="006D1FA0" w:rsidRDefault="00390645" w:rsidP="009D3AB0">
            <w:pPr>
              <w:rPr>
                <w:sz w:val="22"/>
                <w:szCs w:val="22"/>
              </w:rPr>
            </w:pPr>
          </w:p>
        </w:tc>
        <w:tc>
          <w:tcPr>
            <w:tcW w:w="4675" w:type="dxa"/>
          </w:tcPr>
          <w:p w14:paraId="76D79A1F" w14:textId="77777777" w:rsidR="00390645" w:rsidRPr="006D1FA0" w:rsidRDefault="00390645" w:rsidP="009D3AB0">
            <w:pPr>
              <w:rPr>
                <w:sz w:val="22"/>
                <w:szCs w:val="22"/>
              </w:rPr>
            </w:pPr>
            <w:r w:rsidRPr="00C014E8">
              <w:rPr>
                <w:sz w:val="22"/>
                <w:szCs w:val="22"/>
                <w:highlight w:val="yellow"/>
              </w:rPr>
              <w:t>[Company Name]</w:t>
            </w:r>
          </w:p>
          <w:p w14:paraId="484095BE" w14:textId="77777777" w:rsidR="00390645" w:rsidRPr="006D1FA0" w:rsidRDefault="00390645" w:rsidP="009D3AB0">
            <w:pPr>
              <w:rPr>
                <w:sz w:val="22"/>
                <w:szCs w:val="22"/>
              </w:rPr>
            </w:pPr>
          </w:p>
          <w:p w14:paraId="70BD64E0" w14:textId="77777777" w:rsidR="00390645" w:rsidRPr="006D1FA0" w:rsidRDefault="00390645" w:rsidP="009D3AB0">
            <w:pPr>
              <w:rPr>
                <w:sz w:val="22"/>
                <w:szCs w:val="22"/>
              </w:rPr>
            </w:pPr>
          </w:p>
          <w:p w14:paraId="2CD3D0D3" w14:textId="77777777" w:rsidR="00390645" w:rsidRPr="000910D6" w:rsidRDefault="00390645" w:rsidP="009D3AB0">
            <w:pPr>
              <w:rPr>
                <w:sz w:val="22"/>
                <w:szCs w:val="22"/>
              </w:rPr>
            </w:pPr>
            <w:r w:rsidRPr="000910D6">
              <w:rPr>
                <w:sz w:val="22"/>
                <w:szCs w:val="22"/>
              </w:rPr>
              <w:t xml:space="preserve">By: </w:t>
            </w:r>
            <w:r w:rsidRPr="000910D6">
              <w:rPr>
                <w:sz w:val="22"/>
                <w:szCs w:val="22"/>
                <w:u w:val="single"/>
              </w:rPr>
              <w:tab/>
            </w:r>
            <w:r w:rsidRPr="000910D6">
              <w:rPr>
                <w:sz w:val="22"/>
                <w:szCs w:val="22"/>
                <w:u w:val="single"/>
              </w:rPr>
              <w:tab/>
            </w:r>
            <w:r w:rsidRPr="000910D6">
              <w:rPr>
                <w:sz w:val="22"/>
                <w:szCs w:val="22"/>
                <w:u w:val="single"/>
              </w:rPr>
              <w:tab/>
            </w:r>
            <w:r w:rsidRPr="000910D6">
              <w:rPr>
                <w:sz w:val="22"/>
                <w:szCs w:val="22"/>
                <w:u w:val="single"/>
              </w:rPr>
              <w:tab/>
            </w:r>
            <w:r w:rsidRPr="000910D6">
              <w:rPr>
                <w:sz w:val="22"/>
                <w:szCs w:val="22"/>
                <w:u w:val="single"/>
              </w:rPr>
              <w:tab/>
            </w:r>
            <w:r w:rsidRPr="000910D6">
              <w:rPr>
                <w:sz w:val="22"/>
                <w:szCs w:val="22"/>
                <w:u w:val="single"/>
              </w:rPr>
              <w:tab/>
            </w:r>
          </w:p>
          <w:p w14:paraId="54FEF469" w14:textId="77777777" w:rsidR="00390645" w:rsidRPr="000910D6" w:rsidRDefault="00390645" w:rsidP="009D3AB0">
            <w:pPr>
              <w:rPr>
                <w:sz w:val="22"/>
                <w:szCs w:val="22"/>
              </w:rPr>
            </w:pPr>
            <w:r w:rsidRPr="000910D6">
              <w:rPr>
                <w:sz w:val="22"/>
                <w:szCs w:val="22"/>
              </w:rPr>
              <w:t xml:space="preserve">Name: </w:t>
            </w:r>
            <w:r w:rsidRPr="00C014E8">
              <w:rPr>
                <w:sz w:val="22"/>
                <w:szCs w:val="22"/>
                <w:highlight w:val="yellow"/>
              </w:rPr>
              <w:t>[Name]</w:t>
            </w:r>
          </w:p>
          <w:p w14:paraId="53F33E1B" w14:textId="77777777" w:rsidR="00390645" w:rsidRPr="000910D6" w:rsidRDefault="00390645" w:rsidP="009D3AB0">
            <w:pPr>
              <w:rPr>
                <w:sz w:val="22"/>
                <w:szCs w:val="22"/>
              </w:rPr>
            </w:pPr>
            <w:r w:rsidRPr="000910D6">
              <w:rPr>
                <w:sz w:val="22"/>
                <w:szCs w:val="22"/>
              </w:rPr>
              <w:t xml:space="preserve">Title: </w:t>
            </w:r>
            <w:r>
              <w:rPr>
                <w:sz w:val="22"/>
                <w:szCs w:val="22"/>
              </w:rPr>
              <w:t xml:space="preserve">   </w:t>
            </w:r>
            <w:r w:rsidRPr="00C014E8">
              <w:rPr>
                <w:sz w:val="22"/>
                <w:szCs w:val="22"/>
                <w:highlight w:val="yellow"/>
              </w:rPr>
              <w:t>[Title]</w:t>
            </w:r>
          </w:p>
          <w:p w14:paraId="35A2631B" w14:textId="77777777" w:rsidR="00390645" w:rsidRPr="000910D6" w:rsidRDefault="00390645" w:rsidP="009D3AB0">
            <w:pPr>
              <w:rPr>
                <w:sz w:val="22"/>
                <w:szCs w:val="22"/>
              </w:rPr>
            </w:pPr>
            <w:r w:rsidRPr="000910D6">
              <w:rPr>
                <w:sz w:val="22"/>
                <w:szCs w:val="22"/>
              </w:rPr>
              <w:t xml:space="preserve">Date: </w:t>
            </w:r>
            <w:r w:rsidRPr="000910D6">
              <w:rPr>
                <w:sz w:val="22"/>
                <w:szCs w:val="22"/>
              </w:rPr>
              <w:tab/>
            </w:r>
          </w:p>
          <w:p w14:paraId="31C0DFB9" w14:textId="77777777" w:rsidR="00390645" w:rsidRPr="006D1FA0" w:rsidRDefault="00390645" w:rsidP="009D3AB0">
            <w:pPr>
              <w:tabs>
                <w:tab w:val="left" w:pos="1333"/>
              </w:tabs>
              <w:rPr>
                <w:sz w:val="22"/>
                <w:szCs w:val="22"/>
              </w:rPr>
            </w:pPr>
          </w:p>
        </w:tc>
      </w:tr>
    </w:tbl>
    <w:p w14:paraId="0535BD15" w14:textId="77777777" w:rsidR="00012633" w:rsidRDefault="00012633">
      <w:pPr>
        <w:rPr>
          <w:sz w:val="13"/>
        </w:rPr>
        <w:sectPr w:rsidR="00012633">
          <w:pgSz w:w="12240" w:h="15840"/>
          <w:pgMar w:top="1360" w:right="1320" w:bottom="1280" w:left="1320" w:header="0" w:footer="1083" w:gutter="0"/>
          <w:cols w:space="720"/>
        </w:sectPr>
      </w:pPr>
    </w:p>
    <w:p w14:paraId="0535BD1F" w14:textId="5795F22A" w:rsidR="00123120" w:rsidRDefault="00123120" w:rsidP="00390645">
      <w:pPr>
        <w:pStyle w:val="BodyText"/>
        <w:tabs>
          <w:tab w:val="left" w:pos="950"/>
        </w:tabs>
        <w:ind w:right="1584"/>
      </w:pPr>
    </w:p>
    <w:sectPr w:rsidR="00123120">
      <w:type w:val="continuous"/>
      <w:pgSz w:w="12240" w:h="15840"/>
      <w:pgMar w:top="1580" w:right="1320" w:bottom="1280" w:left="1320" w:header="0" w:footer="1083" w:gutter="0"/>
      <w:cols w:num="2" w:space="720" w:equalWidth="0">
        <w:col w:w="4588" w:space="87"/>
        <w:col w:w="492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2E125" w14:textId="77777777" w:rsidR="00CD38A7" w:rsidRDefault="00CD38A7">
      <w:r>
        <w:separator/>
      </w:r>
    </w:p>
  </w:endnote>
  <w:endnote w:type="continuationSeparator" w:id="0">
    <w:p w14:paraId="37E11A36" w14:textId="77777777" w:rsidR="00CD38A7" w:rsidRDefault="00CD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5BD22" w14:textId="77777777" w:rsidR="00123120" w:rsidRDefault="00000000">
    <w:pPr>
      <w:pStyle w:val="BodyText"/>
      <w:spacing w:line="14" w:lineRule="auto"/>
      <w:ind w:left="0"/>
      <w:rPr>
        <w:sz w:val="20"/>
      </w:rPr>
    </w:pPr>
    <w:r>
      <w:rPr>
        <w:noProof/>
      </w:rPr>
      <mc:AlternateContent>
        <mc:Choice Requires="wps">
          <w:drawing>
            <wp:anchor distT="0" distB="0" distL="0" distR="0" simplePos="0" relativeHeight="487525376" behindDoc="1" locked="0" layoutInCell="1" allowOverlap="1" wp14:anchorId="0535BD23" wp14:editId="0535BD24">
              <wp:simplePos x="0" y="0"/>
              <wp:positionH relativeFrom="page">
                <wp:posOffset>3805428</wp:posOffset>
              </wp:positionH>
              <wp:positionV relativeFrom="page">
                <wp:posOffset>9231092</wp:posOffset>
              </wp:positionV>
              <wp:extent cx="173355" cy="2044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 cy="204470"/>
                      </a:xfrm>
                      <a:prstGeom prst="rect">
                        <a:avLst/>
                      </a:prstGeom>
                    </wps:spPr>
                    <wps:txbx>
                      <w:txbxContent>
                        <w:p w14:paraId="0535BD25" w14:textId="77777777" w:rsidR="00123120" w:rsidRDefault="00000000">
                          <w:pPr>
                            <w:spacing w:before="20"/>
                            <w:ind w:left="60"/>
                            <w:rPr>
                              <w:rFonts w:ascii="Cambria"/>
                              <w:sz w:val="24"/>
                            </w:rPr>
                          </w:pPr>
                          <w:r>
                            <w:rPr>
                              <w:rFonts w:ascii="Cambria"/>
                              <w:spacing w:val="-10"/>
                              <w:sz w:val="24"/>
                            </w:rPr>
                            <w:fldChar w:fldCharType="begin"/>
                          </w:r>
                          <w:r>
                            <w:rPr>
                              <w:rFonts w:ascii="Cambria"/>
                              <w:spacing w:val="-10"/>
                              <w:sz w:val="24"/>
                            </w:rPr>
                            <w:instrText xml:space="preserve"> PAGE </w:instrText>
                          </w:r>
                          <w:r>
                            <w:rPr>
                              <w:rFonts w:ascii="Cambria"/>
                              <w:spacing w:val="-10"/>
                              <w:sz w:val="24"/>
                            </w:rPr>
                            <w:fldChar w:fldCharType="separate"/>
                          </w:r>
                          <w:r>
                            <w:rPr>
                              <w:rFonts w:ascii="Cambria"/>
                              <w:spacing w:val="-10"/>
                              <w:sz w:val="24"/>
                            </w:rPr>
                            <w:t>1</w:t>
                          </w:r>
                          <w:r>
                            <w:rPr>
                              <w:rFonts w:ascii="Cambria"/>
                              <w:spacing w:val="-10"/>
                              <w:sz w:val="24"/>
                            </w:rPr>
                            <w:fldChar w:fldCharType="end"/>
                          </w:r>
                        </w:p>
                      </w:txbxContent>
                    </wps:txbx>
                    <wps:bodyPr wrap="square" lIns="0" tIns="0" rIns="0" bIns="0" rtlCol="0">
                      <a:noAutofit/>
                    </wps:bodyPr>
                  </wps:wsp>
                </a:graphicData>
              </a:graphic>
            </wp:anchor>
          </w:drawing>
        </mc:Choice>
        <mc:Fallback>
          <w:pict>
            <v:shapetype w14:anchorId="0535BD23" id="_x0000_t202" coordsize="21600,21600" o:spt="202" path="m,l,21600r21600,l21600,xe">
              <v:stroke joinstyle="miter"/>
              <v:path gradientshapeok="t" o:connecttype="rect"/>
            </v:shapetype>
            <v:shape id="Textbox 1" o:spid="_x0000_s1026" type="#_x0000_t202" style="position:absolute;margin-left:299.65pt;margin-top:726.85pt;width:13.65pt;height:16.1pt;z-index:-1579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" filled="f" stroked="f">
              <v:textbox inset="0,0,0,0">
                <w:txbxContent>
                  <w:p w14:paraId="0535BD25" w14:textId="77777777" w:rsidR="00123120" w:rsidRDefault="00000000">
                    <w:pPr>
                      <w:spacing w:before="20"/>
                      <w:ind w:left="60"/>
                      <w:rPr>
                        <w:rFonts w:ascii="Cambria"/>
                        <w:sz w:val="24"/>
                      </w:rPr>
                    </w:pPr>
                    <w:r>
                      <w:rPr>
                        <w:rFonts w:ascii="Cambria"/>
                        <w:spacing w:val="-10"/>
                        <w:sz w:val="24"/>
                      </w:rPr>
                      <w:fldChar w:fldCharType="begin"/>
                    </w:r>
                    <w:r>
                      <w:rPr>
                        <w:rFonts w:ascii="Cambria"/>
                        <w:spacing w:val="-10"/>
                        <w:sz w:val="24"/>
                      </w:rPr>
                      <w:instrText xml:space="preserve"> PAGE </w:instrText>
                    </w:r>
                    <w:r>
                      <w:rPr>
                        <w:rFonts w:ascii="Cambria"/>
                        <w:spacing w:val="-10"/>
                        <w:sz w:val="24"/>
                      </w:rPr>
                      <w:fldChar w:fldCharType="separate"/>
                    </w:r>
                    <w:r>
                      <w:rPr>
                        <w:rFonts w:ascii="Cambria"/>
                        <w:spacing w:val="-10"/>
                        <w:sz w:val="24"/>
                      </w:rPr>
                      <w:t>1</w:t>
                    </w:r>
                    <w:r>
                      <w:rPr>
                        <w:rFonts w:ascii="Cambria"/>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D4943" w14:textId="77777777" w:rsidR="00CD38A7" w:rsidRDefault="00CD38A7">
      <w:r>
        <w:separator/>
      </w:r>
    </w:p>
  </w:footnote>
  <w:footnote w:type="continuationSeparator" w:id="0">
    <w:p w14:paraId="27B3D51F" w14:textId="77777777" w:rsidR="00CD38A7" w:rsidRDefault="00CD38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14E7F"/>
    <w:multiLevelType w:val="multilevel"/>
    <w:tmpl w:val="FB0EFCDA"/>
    <w:lvl w:ilvl="0">
      <w:start w:val="1"/>
      <w:numFmt w:val="decimal"/>
      <w:lvlText w:val="%1."/>
      <w:lvlJc w:val="left"/>
      <w:pPr>
        <w:ind w:left="720" w:hanging="360"/>
      </w:pPr>
    </w:lvl>
    <w:lvl w:ilvl="1">
      <w:start w:val="1"/>
      <w:numFmt w:val="lowerLetter"/>
      <w:lvlText w:val="%2."/>
      <w:lvlJc w:val="left"/>
      <w:pPr>
        <w:ind w:left="1440" w:hanging="360"/>
      </w:pPr>
      <w:rPr>
        <w:rFonts w:ascii="Calibri" w:hAnsi="Calibri" w:cs="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9982085"/>
    <w:multiLevelType w:val="hybridMultilevel"/>
    <w:tmpl w:val="A210E640"/>
    <w:lvl w:ilvl="0" w:tplc="C1542B60">
      <w:start w:val="1"/>
      <w:numFmt w:val="decimal"/>
      <w:lvlText w:val="%1."/>
      <w:lvlJc w:val="left"/>
      <w:pPr>
        <w:ind w:left="1560" w:hanging="721"/>
        <w:jc w:val="left"/>
      </w:pPr>
      <w:rPr>
        <w:rFonts w:ascii="Arial" w:eastAsia="Arial" w:hAnsi="Arial" w:cs="Arial" w:hint="default"/>
        <w:b/>
        <w:bCs/>
        <w:i w:val="0"/>
        <w:iCs w:val="0"/>
        <w:spacing w:val="0"/>
        <w:w w:val="99"/>
        <w:sz w:val="22"/>
        <w:szCs w:val="22"/>
        <w:lang w:val="en-US" w:eastAsia="en-US" w:bidi="ar-SA"/>
      </w:rPr>
    </w:lvl>
    <w:lvl w:ilvl="1" w:tplc="5BCC3F1E">
      <w:start w:val="1"/>
      <w:numFmt w:val="lowerLetter"/>
      <w:lvlText w:val="(%2)"/>
      <w:lvlJc w:val="left"/>
      <w:pPr>
        <w:ind w:left="120" w:hanging="721"/>
        <w:jc w:val="left"/>
      </w:pPr>
      <w:rPr>
        <w:rFonts w:ascii="Arial" w:eastAsia="Arial" w:hAnsi="Arial" w:cs="Arial" w:hint="default"/>
        <w:b w:val="0"/>
        <w:bCs w:val="0"/>
        <w:i w:val="0"/>
        <w:iCs w:val="0"/>
        <w:spacing w:val="-1"/>
        <w:w w:val="99"/>
        <w:sz w:val="22"/>
        <w:szCs w:val="22"/>
        <w:lang w:val="en-US" w:eastAsia="en-US" w:bidi="ar-SA"/>
      </w:rPr>
    </w:lvl>
    <w:lvl w:ilvl="2" w:tplc="BB6EF3C4">
      <w:numFmt w:val="bullet"/>
      <w:lvlText w:val="•"/>
      <w:lvlJc w:val="left"/>
      <w:pPr>
        <w:ind w:left="2453" w:hanging="721"/>
      </w:pPr>
      <w:rPr>
        <w:rFonts w:hint="default"/>
        <w:lang w:val="en-US" w:eastAsia="en-US" w:bidi="ar-SA"/>
      </w:rPr>
    </w:lvl>
    <w:lvl w:ilvl="3" w:tplc="282684A4">
      <w:numFmt w:val="bullet"/>
      <w:lvlText w:val="•"/>
      <w:lvlJc w:val="left"/>
      <w:pPr>
        <w:ind w:left="3346" w:hanging="721"/>
      </w:pPr>
      <w:rPr>
        <w:rFonts w:hint="default"/>
        <w:lang w:val="en-US" w:eastAsia="en-US" w:bidi="ar-SA"/>
      </w:rPr>
    </w:lvl>
    <w:lvl w:ilvl="4" w:tplc="E88CE10C">
      <w:numFmt w:val="bullet"/>
      <w:lvlText w:val="•"/>
      <w:lvlJc w:val="left"/>
      <w:pPr>
        <w:ind w:left="4240" w:hanging="721"/>
      </w:pPr>
      <w:rPr>
        <w:rFonts w:hint="default"/>
        <w:lang w:val="en-US" w:eastAsia="en-US" w:bidi="ar-SA"/>
      </w:rPr>
    </w:lvl>
    <w:lvl w:ilvl="5" w:tplc="4E269B52">
      <w:numFmt w:val="bullet"/>
      <w:lvlText w:val="•"/>
      <w:lvlJc w:val="left"/>
      <w:pPr>
        <w:ind w:left="5133" w:hanging="721"/>
      </w:pPr>
      <w:rPr>
        <w:rFonts w:hint="default"/>
        <w:lang w:val="en-US" w:eastAsia="en-US" w:bidi="ar-SA"/>
      </w:rPr>
    </w:lvl>
    <w:lvl w:ilvl="6" w:tplc="034E46E8">
      <w:numFmt w:val="bullet"/>
      <w:lvlText w:val="•"/>
      <w:lvlJc w:val="left"/>
      <w:pPr>
        <w:ind w:left="6026" w:hanging="721"/>
      </w:pPr>
      <w:rPr>
        <w:rFonts w:hint="default"/>
        <w:lang w:val="en-US" w:eastAsia="en-US" w:bidi="ar-SA"/>
      </w:rPr>
    </w:lvl>
    <w:lvl w:ilvl="7" w:tplc="BF42E85C">
      <w:numFmt w:val="bullet"/>
      <w:lvlText w:val="•"/>
      <w:lvlJc w:val="left"/>
      <w:pPr>
        <w:ind w:left="6920" w:hanging="721"/>
      </w:pPr>
      <w:rPr>
        <w:rFonts w:hint="default"/>
        <w:lang w:val="en-US" w:eastAsia="en-US" w:bidi="ar-SA"/>
      </w:rPr>
    </w:lvl>
    <w:lvl w:ilvl="8" w:tplc="D1B811EE">
      <w:numFmt w:val="bullet"/>
      <w:lvlText w:val="•"/>
      <w:lvlJc w:val="left"/>
      <w:pPr>
        <w:ind w:left="7813" w:hanging="721"/>
      </w:pPr>
      <w:rPr>
        <w:rFonts w:hint="default"/>
        <w:lang w:val="en-US" w:eastAsia="en-US" w:bidi="ar-SA"/>
      </w:rPr>
    </w:lvl>
  </w:abstractNum>
  <w:num w:numId="1" w16cid:durableId="2013295966">
    <w:abstractNumId w:val="1"/>
  </w:num>
  <w:num w:numId="2" w16cid:durableId="1958441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120"/>
    <w:rsid w:val="00012633"/>
    <w:rsid w:val="00044A2D"/>
    <w:rsid w:val="000B3148"/>
    <w:rsid w:val="00123120"/>
    <w:rsid w:val="00170D55"/>
    <w:rsid w:val="00192FAE"/>
    <w:rsid w:val="001D1CF5"/>
    <w:rsid w:val="0025560A"/>
    <w:rsid w:val="00292D00"/>
    <w:rsid w:val="003035E5"/>
    <w:rsid w:val="00320408"/>
    <w:rsid w:val="00356E6A"/>
    <w:rsid w:val="00390645"/>
    <w:rsid w:val="003E1701"/>
    <w:rsid w:val="003E6C7A"/>
    <w:rsid w:val="00461865"/>
    <w:rsid w:val="006114A2"/>
    <w:rsid w:val="006304D0"/>
    <w:rsid w:val="006E78E9"/>
    <w:rsid w:val="007C647E"/>
    <w:rsid w:val="0082618D"/>
    <w:rsid w:val="008333BB"/>
    <w:rsid w:val="00871395"/>
    <w:rsid w:val="008F1666"/>
    <w:rsid w:val="00904EE5"/>
    <w:rsid w:val="009058E3"/>
    <w:rsid w:val="009B22D6"/>
    <w:rsid w:val="00A27270"/>
    <w:rsid w:val="00A324C1"/>
    <w:rsid w:val="00B45D8D"/>
    <w:rsid w:val="00BF2D7B"/>
    <w:rsid w:val="00BF53A3"/>
    <w:rsid w:val="00C6071D"/>
    <w:rsid w:val="00CC4BDF"/>
    <w:rsid w:val="00CC714F"/>
    <w:rsid w:val="00CD38A7"/>
    <w:rsid w:val="00CD60DE"/>
    <w:rsid w:val="00D14FEB"/>
    <w:rsid w:val="00D671B1"/>
    <w:rsid w:val="00DB482A"/>
    <w:rsid w:val="00DD4708"/>
    <w:rsid w:val="00E63864"/>
    <w:rsid w:val="00E73722"/>
    <w:rsid w:val="00EA0DAF"/>
    <w:rsid w:val="00EA0FCB"/>
    <w:rsid w:val="00EA18AF"/>
    <w:rsid w:val="00F007B8"/>
    <w:rsid w:val="00F22D43"/>
    <w:rsid w:val="00F83358"/>
    <w:rsid w:val="00FA1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35BCD5"/>
  <w15:docId w15:val="{4A8E6BE7-15A0-4406-91D6-E6EFE76B1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40"/>
      <w:ind w:left="1" w:hanging="72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style>
  <w:style w:type="paragraph" w:styleId="Title">
    <w:name w:val="Title"/>
    <w:basedOn w:val="Normal"/>
    <w:uiPriority w:val="10"/>
    <w:qFormat/>
    <w:pPr>
      <w:spacing w:before="20"/>
      <w:ind w:left="60"/>
    </w:pPr>
    <w:rPr>
      <w:rFonts w:ascii="Cambria" w:eastAsia="Cambria" w:hAnsi="Cambria" w:cs="Cambria"/>
      <w:sz w:val="24"/>
      <w:szCs w:val="24"/>
    </w:rPr>
  </w:style>
  <w:style w:type="paragraph" w:styleId="ListParagraph">
    <w:name w:val="List Paragraph"/>
    <w:basedOn w:val="Normal"/>
    <w:uiPriority w:val="1"/>
    <w:qFormat/>
    <w:pPr>
      <w:spacing w:before="240"/>
      <w:ind w:left="120" w:right="117" w:firstLine="1439"/>
      <w:jc w:val="both"/>
    </w:pPr>
  </w:style>
  <w:style w:type="paragraph" w:customStyle="1" w:styleId="TableParagraph">
    <w:name w:val="Table Paragraph"/>
    <w:basedOn w:val="Normal"/>
    <w:uiPriority w:val="1"/>
    <w:qFormat/>
  </w:style>
  <w:style w:type="paragraph" w:styleId="Revision">
    <w:name w:val="Revision"/>
    <w:hidden/>
    <w:uiPriority w:val="99"/>
    <w:semiHidden/>
    <w:rsid w:val="00B45D8D"/>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EA18AF"/>
    <w:rPr>
      <w:sz w:val="16"/>
      <w:szCs w:val="16"/>
    </w:rPr>
  </w:style>
  <w:style w:type="paragraph" w:styleId="CommentText">
    <w:name w:val="annotation text"/>
    <w:basedOn w:val="Normal"/>
    <w:link w:val="CommentTextChar"/>
    <w:uiPriority w:val="99"/>
    <w:unhideWhenUsed/>
    <w:rsid w:val="00EA18AF"/>
    <w:rPr>
      <w:sz w:val="20"/>
      <w:szCs w:val="20"/>
    </w:rPr>
  </w:style>
  <w:style w:type="character" w:customStyle="1" w:styleId="CommentTextChar">
    <w:name w:val="Comment Text Char"/>
    <w:basedOn w:val="DefaultParagraphFont"/>
    <w:link w:val="CommentText"/>
    <w:uiPriority w:val="99"/>
    <w:rsid w:val="00EA18A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A18AF"/>
    <w:rPr>
      <w:b/>
      <w:bCs/>
    </w:rPr>
  </w:style>
  <w:style w:type="character" w:customStyle="1" w:styleId="CommentSubjectChar">
    <w:name w:val="Comment Subject Char"/>
    <w:basedOn w:val="CommentTextChar"/>
    <w:link w:val="CommentSubject"/>
    <w:uiPriority w:val="99"/>
    <w:semiHidden/>
    <w:rsid w:val="00EA18AF"/>
    <w:rPr>
      <w:rFonts w:ascii="Arial" w:eastAsia="Arial" w:hAnsi="Arial" w:cs="Arial"/>
      <w:b/>
      <w:bCs/>
      <w:sz w:val="20"/>
      <w:szCs w:val="20"/>
    </w:rPr>
  </w:style>
  <w:style w:type="table" w:styleId="TableGrid">
    <w:name w:val="Table Grid"/>
    <w:basedOn w:val="TableNormal"/>
    <w:uiPriority w:val="59"/>
    <w:rsid w:val="00390645"/>
    <w:pPr>
      <w:widowControl/>
      <w:autoSpaceDE/>
      <w:autoSpaceDN/>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7270"/>
    <w:rPr>
      <w:color w:val="0000FF" w:themeColor="hyperlink"/>
      <w:u w:val="single"/>
    </w:rPr>
  </w:style>
  <w:style w:type="character" w:styleId="UnresolvedMention">
    <w:name w:val="Unresolved Mention"/>
    <w:basedOn w:val="DefaultParagraphFont"/>
    <w:uiPriority w:val="99"/>
    <w:semiHidden/>
    <w:unhideWhenUsed/>
    <w:rsid w:val="00A272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whang@cleanpoweralliance.org" TargetMode="External"/><Relationship Id="rId4" Type="http://schemas.openxmlformats.org/officeDocument/2006/relationships/webSettings" Target="webSettings.xml"/><Relationship Id="rId9" Type="http://schemas.openxmlformats.org/officeDocument/2006/relationships/hyperlink" Target="https://nam04.safelinks.protection.outlook.com/?url=https%3A%2F%2Fcleanpoweralliance.org%2Fprivacy-policy%2F&amp;data=05%7C02%7Cdshaller%40cleanpoweralliance.org%7C9f786a2a15304737d90d08de975931d3%7Cb9c2eb17a3a642b4a79d50dd5c6020f6%7C0%7C0%7C639114606537658699%7CUnknown%7CTWFpbGZsb3d8eyJFbXB0eU1hcGkiOnRydWUsIlYiOiIwLjAuMDAwMCIsIlAiOiJXaW4zMiIsIkFOIjoiTWFpbCIsIldUIjoyfQ%3D%3D%7C0%7C%7C%7C&amp;sdata=YC%2BhZTga3Dqs85uYpqBN9Y1E4Djghvycqly%2FwYZkPpI%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7</Pages>
  <Words>2879</Words>
  <Characters>16238</Characters>
  <Application>Microsoft Office Word</Application>
  <DocSecurity>0</DocSecurity>
  <Lines>275</Lines>
  <Paragraphs>76</Paragraphs>
  <ScaleCrop>false</ScaleCrop>
  <Manager/>
  <Company/>
  <LinksUpToDate>false</LinksUpToDate>
  <CharactersWithSpaces>19041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CPA</dc:creator>
  <cp:lastModifiedBy>Dusty Shaller</cp:lastModifiedBy>
  <cp:revision>39</cp:revision>
  <dcterms:created xsi:type="dcterms:W3CDTF">2024-05-23T16:20:00Z</dcterms:created>
  <dcterms:modified xsi:type="dcterms:W3CDTF">2026-05-04T19:23:00Z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0x010100E3553ED82F7ABD4BAFE6D9583670D56F</vt:lpwstr>
  </property>
  <property fmtid="{D5CDD505-2E9C-101B-9397-08002B2CF9AE}" pid="3" name="Created">
    <vt:filetime>2024-04-26T00:00:00Z</vt:filetime>
  </property>
  <property fmtid="{D5CDD505-2E9C-101B-9397-08002B2CF9AE}" pid="4" name="Creator">
    <vt:lpwstr>Acrobat PDFMaker 24 for Word</vt:lpwstr>
  </property>
  <property fmtid="{D5CDD505-2E9C-101B-9397-08002B2CF9AE}" pid="5" name="DocID">
    <vt:lpwstr>110698382 v1</vt:lpwstr>
  </property>
  <property fmtid="{D5CDD505-2E9C-101B-9397-08002B2CF9AE}" pid="6" name="GrammarlyDocumentId">
    <vt:lpwstr>1c0baf4151b8b38d9e59370e758df60e124a8214ed6a9432ba070e4bca4d1bcc</vt:lpwstr>
  </property>
  <property fmtid="{D5CDD505-2E9C-101B-9397-08002B2CF9AE}" pid="7" name="LastSaved">
    <vt:filetime>2024-05-23T00:00:00Z</vt:filetime>
  </property>
  <property fmtid="{D5CDD505-2E9C-101B-9397-08002B2CF9AE}" pid="8" name="MediaServiceImageTags">
    <vt:lpwstr/>
  </property>
  <property fmtid="{D5CDD505-2E9C-101B-9397-08002B2CF9AE}" pid="9" name="Producer">
    <vt:lpwstr>Acrobat Sign</vt:lpwstr>
  </property>
  <property fmtid="{D5CDD505-2E9C-101B-9397-08002B2CF9AE}" pid="10" name="SourceModified">
    <vt:lpwstr/>
  </property>
</Properties>
</file>